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E33" w:rsidRDefault="00E12E33" w:rsidP="00E12E33">
      <w:r>
        <w:t>A Comparison of Transportation Research Driving Simulators</w:t>
      </w:r>
      <w:r w:rsidR="009E35C1">
        <w:t xml:space="preserve"> (N2016-006)</w:t>
      </w:r>
      <w:bookmarkStart w:id="0" w:name="_GoBack"/>
      <w:bookmarkEnd w:id="0"/>
    </w:p>
    <w:p w:rsidR="00E12E33" w:rsidRDefault="00E12E33" w:rsidP="00E12E33">
      <w:r>
        <w:t>In considering the available simulators for use in automotive research, the primary considerations are availability for public research, visual system capacity, motion cuing capacity, and sufficient staffing to support development needs in a timely manner. When considering the availability of the simulators, privately owned simulators such as those owned by automotive manufacturers tend to have restrictions or are not available for external use. Simulators owned by academic institutions or the government are widely available for public use.</w:t>
      </w:r>
      <w:r w:rsidR="00066E14">
        <w:t xml:space="preserve">  A summary of these characteristics for each simulator is presented in Table 1.</w:t>
      </w:r>
    </w:p>
    <w:p w:rsidR="00E12E33" w:rsidRDefault="00E12E33" w:rsidP="00E12E33">
      <w:r>
        <w:t>The visual system is important for providing a realistic representation of the driving environment.  This can be largely broken down into the field of view and the quality of the visuals (resolution/visual acuity accommodated).  Field of view is critically important when conducting research where attention away for the forward roadway is important such as looking over the driver’s shoulder or navigating an intersection. Evaluating lane change crash warning systems, blind spot warning systems, and intersection warning systems requires wide fields of view.  In general, a wider field of view also helps with perception of vehicle speed and is preferred.  Better quality images are represented by higher resolution enhances the detection of objects in the environment and the ability to detect changes in relative motion for other traffic and is preferred.  The NADS provide quality visuals with 360-degrees of horizontal field of view.</w:t>
      </w:r>
    </w:p>
    <w:p w:rsidR="00E12E33" w:rsidRDefault="00E12E33" w:rsidP="00E12E33">
      <w:r>
        <w:t>Motion cueing provides a sense of acceleration to the driver which is a critical cue in vehicle handling for accelerating, braking, cornering, turning, and speed maintenance. The ability to provide realistic motion not only results in more realistic driving performance but also reduces simulator disorientation.  Studies examining driver response to crash situations require sufficient motion cuing to provide continued feedback to the driver as they complete their crash avoidance response.  During the evaluation of Electronic Stability Control Systems, the government used the NADS, which was the only simulator available that had sufficient motion cueing capacity.</w:t>
      </w:r>
    </w:p>
    <w:p w:rsidR="00E12E33" w:rsidRDefault="00E12E33" w:rsidP="00E12E33">
      <w:r>
        <w:t>The availability of multiple vehicles to for use in the simulator provides increased realism and allows for the testing of different types of vehicles without mismatches that can occur when a vehicle does not look similar to the vehicle dynamics being used.  For example, when testing a higher profile SUV, it is important that the vehicle interior reinforce the idea that the vehicle is an SUV rather than looking like a car.  Multiple cab capability is limited, but is present at the NADS.</w:t>
      </w:r>
    </w:p>
    <w:p w:rsidR="0084136E" w:rsidRDefault="00E12E33" w:rsidP="00E12E33">
      <w:r>
        <w:t>Staffing to support the technical needs of the research is important for timely completion of projects.  Many academic simulator facilities are staffed predominantly by students, who provide fresh ideas, but limit the speed at which research can be completed and tends to tie it to the academic calendar.  Simulators that are predominately staff based are generally associated with corporate and government facilities.  The NADS provides the benefits of having full time staff along with access to academic expertise through the University of Iowa.</w:t>
      </w:r>
    </w:p>
    <w:p w:rsidR="0084136E" w:rsidRDefault="0084136E"/>
    <w:p w:rsidR="00066E14" w:rsidRDefault="00066E14" w:rsidP="00066E14">
      <w:pPr>
        <w:keepNext/>
      </w:pPr>
      <w:r>
        <w:lastRenderedPageBreak/>
        <w:t>Table 1 – A Comparison of Driving Simulator.  The highest fidelity in each category is highlighted.</w:t>
      </w:r>
    </w:p>
    <w:tbl>
      <w:tblPr>
        <w:tblStyle w:val="ListTable3-Accent1"/>
        <w:tblW w:w="0" w:type="auto"/>
        <w:tblLook w:val="0020" w:firstRow="1" w:lastRow="0" w:firstColumn="0" w:lastColumn="0" w:noHBand="0" w:noVBand="0"/>
      </w:tblPr>
      <w:tblGrid>
        <w:gridCol w:w="1139"/>
        <w:gridCol w:w="1044"/>
        <w:gridCol w:w="1162"/>
        <w:gridCol w:w="1040"/>
        <w:gridCol w:w="996"/>
        <w:gridCol w:w="1037"/>
        <w:gridCol w:w="1016"/>
        <w:gridCol w:w="1090"/>
        <w:gridCol w:w="826"/>
      </w:tblGrid>
      <w:tr w:rsidR="00E12E33" w:rsidRPr="00E12E33" w:rsidTr="00066E14">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40" w:type="dxa"/>
          </w:tcPr>
          <w:p w:rsidR="00E12E33" w:rsidRPr="00E12E33" w:rsidRDefault="00E12E33" w:rsidP="00066E14">
            <w:pPr>
              <w:keepNext/>
              <w:rPr>
                <w:sz w:val="16"/>
                <w:szCs w:val="16"/>
              </w:rPr>
            </w:pPr>
          </w:p>
        </w:tc>
        <w:tc>
          <w:tcPr>
            <w:tcW w:w="1045" w:type="dxa"/>
          </w:tcPr>
          <w:p w:rsidR="00E12E33" w:rsidRPr="00E12E33" w:rsidRDefault="00E12E33" w:rsidP="00066E14">
            <w:pPr>
              <w:keepNext/>
              <w:cnfStyle w:val="100000000000" w:firstRow="1" w:lastRow="0" w:firstColumn="0" w:lastColumn="0" w:oddVBand="0" w:evenVBand="0" w:oddHBand="0" w:evenHBand="0" w:firstRowFirstColumn="0" w:firstRowLastColumn="0" w:lastRowFirstColumn="0" w:lastRowLastColumn="0"/>
              <w:rPr>
                <w:sz w:val="16"/>
                <w:szCs w:val="16"/>
              </w:rPr>
            </w:pPr>
            <w:r w:rsidRPr="00E12E33">
              <w:rPr>
                <w:sz w:val="16"/>
                <w:szCs w:val="16"/>
              </w:rPr>
              <w:t>Field of View</w:t>
            </w:r>
            <w:r w:rsidRPr="00E12E33">
              <w:rPr>
                <w:sz w:val="16"/>
                <w:szCs w:val="16"/>
              </w:rPr>
              <w:br/>
              <w:t>(degrees)</w:t>
            </w:r>
          </w:p>
        </w:tc>
        <w:tc>
          <w:tcPr>
            <w:cnfStyle w:val="000010000000" w:firstRow="0" w:lastRow="0" w:firstColumn="0" w:lastColumn="0" w:oddVBand="1" w:evenVBand="0" w:oddHBand="0" w:evenHBand="0" w:firstRowFirstColumn="0" w:firstRowLastColumn="0" w:lastRowFirstColumn="0" w:lastRowLastColumn="0"/>
            <w:tcW w:w="1155" w:type="dxa"/>
          </w:tcPr>
          <w:p w:rsidR="00E12E33" w:rsidRPr="00E12E33" w:rsidRDefault="00E12E33" w:rsidP="00066E14">
            <w:pPr>
              <w:keepNext/>
              <w:rPr>
                <w:sz w:val="16"/>
                <w:szCs w:val="16"/>
              </w:rPr>
            </w:pPr>
            <w:r w:rsidRPr="00E12E33">
              <w:rPr>
                <w:sz w:val="16"/>
                <w:szCs w:val="16"/>
              </w:rPr>
              <w:t>Visual Acuity (</w:t>
            </w:r>
            <w:proofErr w:type="spellStart"/>
            <w:r w:rsidRPr="00E12E33">
              <w:rPr>
                <w:sz w:val="16"/>
                <w:szCs w:val="16"/>
              </w:rPr>
              <w:t>arcmin</w:t>
            </w:r>
            <w:proofErr w:type="spellEnd"/>
            <w:r w:rsidRPr="00E12E33">
              <w:rPr>
                <w:sz w:val="16"/>
                <w:szCs w:val="16"/>
              </w:rPr>
              <w:t>/pixel)</w:t>
            </w:r>
          </w:p>
          <w:p w:rsidR="00E12E33" w:rsidRPr="00E12E33" w:rsidRDefault="00E12E33" w:rsidP="00066E14">
            <w:pPr>
              <w:keepNext/>
              <w:rPr>
                <w:sz w:val="16"/>
                <w:szCs w:val="16"/>
              </w:rPr>
            </w:pPr>
            <w:r w:rsidRPr="00E12E33">
              <w:rPr>
                <w:sz w:val="16"/>
                <w:szCs w:val="16"/>
              </w:rPr>
              <w:t>(Lower is better)</w:t>
            </w:r>
          </w:p>
        </w:tc>
        <w:tc>
          <w:tcPr>
            <w:tcW w:w="1041" w:type="dxa"/>
          </w:tcPr>
          <w:p w:rsidR="00E12E33" w:rsidRPr="00E12E33" w:rsidRDefault="00E12E33" w:rsidP="00066E14">
            <w:pPr>
              <w:keepNext/>
              <w:cnfStyle w:val="100000000000" w:firstRow="1" w:lastRow="0" w:firstColumn="0" w:lastColumn="0" w:oddVBand="0" w:evenVBand="0" w:oddHBand="0" w:evenHBand="0" w:firstRowFirstColumn="0" w:firstRowLastColumn="0" w:lastRowFirstColumn="0" w:lastRowLastColumn="0"/>
              <w:rPr>
                <w:sz w:val="16"/>
                <w:szCs w:val="16"/>
              </w:rPr>
            </w:pPr>
            <w:r w:rsidRPr="00E12E33">
              <w:rPr>
                <w:sz w:val="16"/>
                <w:szCs w:val="16"/>
              </w:rPr>
              <w:t xml:space="preserve">Motion Envelope Track Size </w:t>
            </w:r>
          </w:p>
          <w:p w:rsidR="00E12E33" w:rsidRPr="00E12E33" w:rsidRDefault="00E12E33" w:rsidP="00066E14">
            <w:pPr>
              <w:keepNext/>
              <w:cnfStyle w:val="100000000000" w:firstRow="1" w:lastRow="0" w:firstColumn="0" w:lastColumn="0" w:oddVBand="0" w:evenVBand="0" w:oddHBand="0" w:evenHBand="0" w:firstRowFirstColumn="0" w:firstRowLastColumn="0" w:lastRowFirstColumn="0" w:lastRowLastColumn="0"/>
              <w:rPr>
                <w:sz w:val="16"/>
                <w:szCs w:val="16"/>
              </w:rPr>
            </w:pPr>
            <w:r w:rsidRPr="00E12E33">
              <w:rPr>
                <w:sz w:val="16"/>
                <w:szCs w:val="16"/>
              </w:rPr>
              <w:t>(X by Y)</w:t>
            </w:r>
          </w:p>
        </w:tc>
        <w:tc>
          <w:tcPr>
            <w:cnfStyle w:val="000010000000" w:firstRow="0" w:lastRow="0" w:firstColumn="0" w:lastColumn="0" w:oddVBand="1" w:evenVBand="0" w:oddHBand="0" w:evenHBand="0" w:firstRowFirstColumn="0" w:firstRowLastColumn="0" w:lastRowFirstColumn="0" w:lastRowLastColumn="0"/>
            <w:tcW w:w="997" w:type="dxa"/>
          </w:tcPr>
          <w:p w:rsidR="00E12E33" w:rsidRPr="00E12E33" w:rsidRDefault="00E12E33" w:rsidP="00066E14">
            <w:pPr>
              <w:keepNext/>
              <w:rPr>
                <w:sz w:val="16"/>
                <w:szCs w:val="16"/>
              </w:rPr>
            </w:pPr>
            <w:r w:rsidRPr="00E12E33">
              <w:rPr>
                <w:sz w:val="16"/>
                <w:szCs w:val="16"/>
              </w:rPr>
              <w:t xml:space="preserve">Motion </w:t>
            </w:r>
            <w:proofErr w:type="spellStart"/>
            <w:r w:rsidRPr="00E12E33">
              <w:rPr>
                <w:sz w:val="16"/>
                <w:szCs w:val="16"/>
              </w:rPr>
              <w:t>dof</w:t>
            </w:r>
            <w:proofErr w:type="spellEnd"/>
          </w:p>
        </w:tc>
        <w:tc>
          <w:tcPr>
            <w:tcW w:w="1038" w:type="dxa"/>
          </w:tcPr>
          <w:p w:rsidR="00E12E33" w:rsidRPr="00E12E33" w:rsidRDefault="00E12E33" w:rsidP="00066E14">
            <w:pPr>
              <w:keepNext/>
              <w:cnfStyle w:val="100000000000" w:firstRow="1" w:lastRow="0" w:firstColumn="0" w:lastColumn="0" w:oddVBand="0" w:evenVBand="0" w:oddHBand="0" w:evenHBand="0" w:firstRowFirstColumn="0" w:firstRowLastColumn="0" w:lastRowFirstColumn="0" w:lastRowLastColumn="0"/>
              <w:rPr>
                <w:sz w:val="16"/>
                <w:szCs w:val="16"/>
              </w:rPr>
            </w:pPr>
            <w:r w:rsidRPr="00E12E33">
              <w:rPr>
                <w:sz w:val="16"/>
                <w:szCs w:val="16"/>
              </w:rPr>
              <w:t>Publicly Available</w:t>
            </w:r>
          </w:p>
        </w:tc>
        <w:tc>
          <w:tcPr>
            <w:cnfStyle w:val="000010000000" w:firstRow="0" w:lastRow="0" w:firstColumn="0" w:lastColumn="0" w:oddVBand="1" w:evenVBand="0" w:oddHBand="0" w:evenHBand="0" w:firstRowFirstColumn="0" w:firstRowLastColumn="0" w:lastRowFirstColumn="0" w:lastRowLastColumn="0"/>
            <w:tcW w:w="1017" w:type="dxa"/>
          </w:tcPr>
          <w:p w:rsidR="00E12E33" w:rsidRPr="00E12E33" w:rsidRDefault="00E12E33" w:rsidP="00066E14">
            <w:pPr>
              <w:keepNext/>
              <w:rPr>
                <w:sz w:val="16"/>
                <w:szCs w:val="16"/>
              </w:rPr>
            </w:pPr>
            <w:r w:rsidRPr="00E12E33">
              <w:rPr>
                <w:sz w:val="16"/>
                <w:szCs w:val="16"/>
              </w:rPr>
              <w:t>Number of Full Size Vehicle Cabs</w:t>
            </w:r>
          </w:p>
        </w:tc>
        <w:tc>
          <w:tcPr>
            <w:tcW w:w="1091" w:type="dxa"/>
          </w:tcPr>
          <w:p w:rsidR="00E12E33" w:rsidRPr="00E12E33" w:rsidRDefault="00E12E33" w:rsidP="00066E14">
            <w:pPr>
              <w:keepNext/>
              <w:cnfStyle w:val="100000000000" w:firstRow="1" w:lastRow="0" w:firstColumn="0" w:lastColumn="0" w:oddVBand="0" w:evenVBand="0" w:oddHBand="0" w:evenHBand="0" w:firstRowFirstColumn="0" w:firstRowLastColumn="0" w:lastRowFirstColumn="0" w:lastRowLastColumn="0"/>
              <w:rPr>
                <w:sz w:val="16"/>
                <w:szCs w:val="16"/>
              </w:rPr>
            </w:pPr>
            <w:r w:rsidRPr="00E12E33">
              <w:rPr>
                <w:sz w:val="16"/>
                <w:szCs w:val="16"/>
              </w:rPr>
              <w:t>Automated Vehicle Proving Ground</w:t>
            </w:r>
          </w:p>
        </w:tc>
        <w:tc>
          <w:tcPr>
            <w:cnfStyle w:val="000010000000" w:firstRow="0" w:lastRow="0" w:firstColumn="0" w:lastColumn="0" w:oddVBand="1" w:evenVBand="0" w:oddHBand="0" w:evenHBand="0" w:firstRowFirstColumn="0" w:firstRowLastColumn="0" w:lastRowFirstColumn="0" w:lastRowLastColumn="0"/>
            <w:tcW w:w="826" w:type="dxa"/>
          </w:tcPr>
          <w:p w:rsidR="00E12E33" w:rsidRPr="00E12E33" w:rsidRDefault="00E12E33" w:rsidP="00066E14">
            <w:pPr>
              <w:keepNext/>
              <w:rPr>
                <w:sz w:val="16"/>
                <w:szCs w:val="16"/>
              </w:rPr>
            </w:pPr>
            <w:r>
              <w:rPr>
                <w:sz w:val="16"/>
                <w:szCs w:val="16"/>
              </w:rPr>
              <w:t>Full-time Support Staff</w:t>
            </w:r>
          </w:p>
        </w:tc>
      </w:tr>
      <w:tr w:rsidR="00E12E33" w:rsidRPr="00E12E33" w:rsidTr="0047115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40" w:type="dxa"/>
          </w:tcPr>
          <w:p w:rsidR="00E12E33" w:rsidRPr="00E12E33" w:rsidRDefault="00E12E33" w:rsidP="00066E14">
            <w:pPr>
              <w:keepNext/>
              <w:rPr>
                <w:sz w:val="16"/>
                <w:szCs w:val="16"/>
              </w:rPr>
            </w:pPr>
            <w:r w:rsidRPr="00E12E33">
              <w:rPr>
                <w:sz w:val="16"/>
                <w:szCs w:val="16"/>
              </w:rPr>
              <w:t>NADS/</w:t>
            </w:r>
            <w:proofErr w:type="spellStart"/>
            <w:r w:rsidRPr="00E12E33">
              <w:rPr>
                <w:sz w:val="16"/>
                <w:szCs w:val="16"/>
              </w:rPr>
              <w:t>UIowa</w:t>
            </w:r>
            <w:proofErr w:type="spellEnd"/>
          </w:p>
        </w:tc>
        <w:tc>
          <w:tcPr>
            <w:tcW w:w="1045" w:type="dxa"/>
            <w:shd w:val="clear" w:color="auto" w:fill="BDD6EE" w:themeFill="accent1" w:themeFillTint="66"/>
          </w:tcPr>
          <w:p w:rsidR="00E12E33" w:rsidRPr="00E12E33" w:rsidRDefault="00E12E33" w:rsidP="00066E14">
            <w:pPr>
              <w:keepNext/>
              <w:cnfStyle w:val="000000100000" w:firstRow="0" w:lastRow="0" w:firstColumn="0" w:lastColumn="0" w:oddVBand="0" w:evenVBand="0" w:oddHBand="1" w:evenHBand="0" w:firstRowFirstColumn="0" w:firstRowLastColumn="0" w:lastRowFirstColumn="0" w:lastRowLastColumn="0"/>
              <w:rPr>
                <w:sz w:val="16"/>
                <w:szCs w:val="16"/>
              </w:rPr>
            </w:pPr>
            <w:r w:rsidRPr="00E12E33">
              <w:rPr>
                <w:sz w:val="16"/>
                <w:szCs w:val="16"/>
              </w:rPr>
              <w:t>360x40</w:t>
            </w:r>
          </w:p>
        </w:tc>
        <w:tc>
          <w:tcPr>
            <w:cnfStyle w:val="000010000000" w:firstRow="0" w:lastRow="0" w:firstColumn="0" w:lastColumn="0" w:oddVBand="1" w:evenVBand="0" w:oddHBand="0" w:evenHBand="0" w:firstRowFirstColumn="0" w:firstRowLastColumn="0" w:lastRowFirstColumn="0" w:lastRowLastColumn="0"/>
            <w:tcW w:w="1155" w:type="dxa"/>
            <w:shd w:val="clear" w:color="auto" w:fill="auto"/>
          </w:tcPr>
          <w:p w:rsidR="00E12E33" w:rsidRPr="0047115B" w:rsidRDefault="00E12E33" w:rsidP="00066E14">
            <w:pPr>
              <w:keepNext/>
              <w:rPr>
                <w:sz w:val="16"/>
                <w:szCs w:val="16"/>
              </w:rPr>
            </w:pPr>
            <w:r w:rsidRPr="0047115B">
              <w:rPr>
                <w:sz w:val="16"/>
                <w:szCs w:val="16"/>
              </w:rPr>
              <w:t>H: 1.3</w:t>
            </w:r>
            <w:r w:rsidRPr="0047115B">
              <w:rPr>
                <w:sz w:val="16"/>
                <w:szCs w:val="16"/>
              </w:rPr>
              <w:br/>
              <w:t>V: 1.7</w:t>
            </w:r>
          </w:p>
        </w:tc>
        <w:tc>
          <w:tcPr>
            <w:tcW w:w="1041" w:type="dxa"/>
          </w:tcPr>
          <w:p w:rsidR="00E12E33" w:rsidRPr="00E12E33" w:rsidRDefault="00E12E33" w:rsidP="00066E14">
            <w:pPr>
              <w:keepNext/>
              <w:cnfStyle w:val="000000100000" w:firstRow="0" w:lastRow="0" w:firstColumn="0" w:lastColumn="0" w:oddVBand="0" w:evenVBand="0" w:oddHBand="1" w:evenHBand="0" w:firstRowFirstColumn="0" w:firstRowLastColumn="0" w:lastRowFirstColumn="0" w:lastRowLastColumn="0"/>
              <w:rPr>
                <w:sz w:val="16"/>
                <w:szCs w:val="16"/>
              </w:rPr>
            </w:pPr>
            <w:r w:rsidRPr="00E12E33">
              <w:rPr>
                <w:sz w:val="16"/>
                <w:szCs w:val="16"/>
              </w:rPr>
              <w:t>64’x64’</w:t>
            </w:r>
          </w:p>
        </w:tc>
        <w:tc>
          <w:tcPr>
            <w:cnfStyle w:val="000010000000" w:firstRow="0" w:lastRow="0" w:firstColumn="0" w:lastColumn="0" w:oddVBand="1" w:evenVBand="0" w:oddHBand="0" w:evenHBand="0" w:firstRowFirstColumn="0" w:firstRowLastColumn="0" w:lastRowFirstColumn="0" w:lastRowLastColumn="0"/>
            <w:tcW w:w="997" w:type="dxa"/>
            <w:shd w:val="clear" w:color="auto" w:fill="BDD6EE" w:themeFill="accent1" w:themeFillTint="66"/>
          </w:tcPr>
          <w:p w:rsidR="00E12E33" w:rsidRPr="00E12E33" w:rsidRDefault="00E12E33" w:rsidP="00066E14">
            <w:pPr>
              <w:keepNext/>
              <w:rPr>
                <w:sz w:val="16"/>
                <w:szCs w:val="16"/>
              </w:rPr>
            </w:pPr>
            <w:r w:rsidRPr="00E12E33">
              <w:rPr>
                <w:sz w:val="16"/>
                <w:szCs w:val="16"/>
              </w:rPr>
              <w:t>13</w:t>
            </w:r>
          </w:p>
        </w:tc>
        <w:tc>
          <w:tcPr>
            <w:tcW w:w="1038" w:type="dxa"/>
            <w:shd w:val="clear" w:color="auto" w:fill="BDD6EE" w:themeFill="accent1" w:themeFillTint="66"/>
          </w:tcPr>
          <w:p w:rsidR="00E12E33" w:rsidRPr="00E12E33" w:rsidRDefault="00E12E33" w:rsidP="00066E14">
            <w:pPr>
              <w:keepNext/>
              <w:cnfStyle w:val="000000100000" w:firstRow="0" w:lastRow="0" w:firstColumn="0" w:lastColumn="0" w:oddVBand="0" w:evenVBand="0" w:oddHBand="1" w:evenHBand="0" w:firstRowFirstColumn="0" w:firstRowLastColumn="0" w:lastRowFirstColumn="0" w:lastRowLastColumn="0"/>
              <w:rPr>
                <w:sz w:val="16"/>
                <w:szCs w:val="16"/>
              </w:rPr>
            </w:pPr>
            <w:r w:rsidRPr="00E12E33">
              <w:rPr>
                <w:sz w:val="16"/>
                <w:szCs w:val="16"/>
              </w:rPr>
              <w:t>Yes</w:t>
            </w:r>
          </w:p>
        </w:tc>
        <w:tc>
          <w:tcPr>
            <w:cnfStyle w:val="000010000000" w:firstRow="0" w:lastRow="0" w:firstColumn="0" w:lastColumn="0" w:oddVBand="1" w:evenVBand="0" w:oddHBand="0" w:evenHBand="0" w:firstRowFirstColumn="0" w:firstRowLastColumn="0" w:lastRowFirstColumn="0" w:lastRowLastColumn="0"/>
            <w:tcW w:w="1017" w:type="dxa"/>
            <w:shd w:val="clear" w:color="auto" w:fill="BDD6EE" w:themeFill="accent1" w:themeFillTint="66"/>
          </w:tcPr>
          <w:p w:rsidR="00E12E33" w:rsidRPr="00E12E33" w:rsidRDefault="00E12E33" w:rsidP="00066E14">
            <w:pPr>
              <w:keepNext/>
              <w:rPr>
                <w:sz w:val="16"/>
                <w:szCs w:val="16"/>
              </w:rPr>
            </w:pPr>
            <w:r w:rsidRPr="00E12E33">
              <w:rPr>
                <w:sz w:val="16"/>
                <w:szCs w:val="16"/>
              </w:rPr>
              <w:t>5 (2 Cars, SUV, Heavy Truck, Tractor)</w:t>
            </w:r>
          </w:p>
        </w:tc>
        <w:tc>
          <w:tcPr>
            <w:tcW w:w="1091" w:type="dxa"/>
            <w:shd w:val="clear" w:color="auto" w:fill="BDD6EE" w:themeFill="accent1" w:themeFillTint="66"/>
          </w:tcPr>
          <w:p w:rsidR="00E12E33" w:rsidRPr="00E12E33" w:rsidRDefault="00E12E33" w:rsidP="00066E14">
            <w:pPr>
              <w:keepNext/>
              <w:cnfStyle w:val="000000100000" w:firstRow="0" w:lastRow="0" w:firstColumn="0" w:lastColumn="0" w:oddVBand="0" w:evenVBand="0" w:oddHBand="1" w:evenHBand="0" w:firstRowFirstColumn="0" w:firstRowLastColumn="0" w:lastRowFirstColumn="0" w:lastRowLastColumn="0"/>
              <w:rPr>
                <w:sz w:val="16"/>
                <w:szCs w:val="16"/>
              </w:rPr>
            </w:pPr>
            <w:r w:rsidRPr="00E12E33">
              <w:rPr>
                <w:sz w:val="16"/>
                <w:szCs w:val="16"/>
              </w:rPr>
              <w:t>Yes, 285 square miles</w:t>
            </w:r>
          </w:p>
        </w:tc>
        <w:tc>
          <w:tcPr>
            <w:cnfStyle w:val="000010000000" w:firstRow="0" w:lastRow="0" w:firstColumn="0" w:lastColumn="0" w:oddVBand="1" w:evenVBand="0" w:oddHBand="0" w:evenHBand="0" w:firstRowFirstColumn="0" w:firstRowLastColumn="0" w:lastRowFirstColumn="0" w:lastRowLastColumn="0"/>
            <w:tcW w:w="826" w:type="dxa"/>
            <w:shd w:val="clear" w:color="auto" w:fill="BDD6EE" w:themeFill="accent1" w:themeFillTint="66"/>
          </w:tcPr>
          <w:p w:rsidR="00E12E33" w:rsidRPr="00E12E33" w:rsidRDefault="00E12E33" w:rsidP="00066E14">
            <w:pPr>
              <w:keepNext/>
              <w:rPr>
                <w:sz w:val="16"/>
                <w:szCs w:val="16"/>
              </w:rPr>
            </w:pPr>
            <w:r>
              <w:rPr>
                <w:sz w:val="16"/>
                <w:szCs w:val="16"/>
              </w:rPr>
              <w:t>8</w:t>
            </w:r>
          </w:p>
        </w:tc>
      </w:tr>
      <w:tr w:rsidR="00E12E33" w:rsidRPr="00E12E33" w:rsidTr="00066E14">
        <w:tc>
          <w:tcPr>
            <w:cnfStyle w:val="000010000000" w:firstRow="0" w:lastRow="0" w:firstColumn="0" w:lastColumn="0" w:oddVBand="1" w:evenVBand="0" w:oddHBand="0" w:evenHBand="0" w:firstRowFirstColumn="0" w:firstRowLastColumn="0" w:lastRowFirstColumn="0" w:lastRowLastColumn="0"/>
            <w:tcW w:w="1140" w:type="dxa"/>
          </w:tcPr>
          <w:p w:rsidR="00E12E33" w:rsidRPr="00E12E33" w:rsidRDefault="00E12E33" w:rsidP="00066E14">
            <w:pPr>
              <w:keepNext/>
              <w:rPr>
                <w:sz w:val="16"/>
                <w:szCs w:val="16"/>
              </w:rPr>
            </w:pPr>
            <w:r w:rsidRPr="00E12E33">
              <w:rPr>
                <w:sz w:val="16"/>
                <w:szCs w:val="16"/>
              </w:rPr>
              <w:t xml:space="preserve">FORD </w:t>
            </w:r>
            <w:proofErr w:type="spellStart"/>
            <w:r w:rsidRPr="00E12E33">
              <w:rPr>
                <w:sz w:val="16"/>
                <w:szCs w:val="16"/>
              </w:rPr>
              <w:t>Virttex</w:t>
            </w:r>
            <w:proofErr w:type="spellEnd"/>
          </w:p>
        </w:tc>
        <w:tc>
          <w:tcPr>
            <w:tcW w:w="1045" w:type="dxa"/>
          </w:tcPr>
          <w:p w:rsidR="00E12E33" w:rsidRPr="00E12E33" w:rsidRDefault="00E12E33" w:rsidP="00066E14">
            <w:pPr>
              <w:keepNext/>
              <w:cnfStyle w:val="000000000000" w:firstRow="0" w:lastRow="0" w:firstColumn="0" w:lastColumn="0" w:oddVBand="0" w:evenVBand="0" w:oddHBand="0" w:evenHBand="0" w:firstRowFirstColumn="0" w:firstRowLastColumn="0" w:lastRowFirstColumn="0" w:lastRowLastColumn="0"/>
              <w:rPr>
                <w:sz w:val="16"/>
                <w:szCs w:val="16"/>
              </w:rPr>
            </w:pPr>
            <w:r w:rsidRPr="00E12E33">
              <w:rPr>
                <w:sz w:val="16"/>
                <w:szCs w:val="16"/>
              </w:rPr>
              <w:t>F: 180x40</w:t>
            </w:r>
          </w:p>
          <w:p w:rsidR="00E12E33" w:rsidRPr="00E12E33" w:rsidRDefault="00E12E33" w:rsidP="00066E14">
            <w:pPr>
              <w:keepNext/>
              <w:cnfStyle w:val="000000000000" w:firstRow="0" w:lastRow="0" w:firstColumn="0" w:lastColumn="0" w:oddVBand="0" w:evenVBand="0" w:oddHBand="0" w:evenHBand="0" w:firstRowFirstColumn="0" w:firstRowLastColumn="0" w:lastRowFirstColumn="0" w:lastRowLastColumn="0"/>
              <w:rPr>
                <w:sz w:val="16"/>
                <w:szCs w:val="16"/>
              </w:rPr>
            </w:pPr>
            <w:r w:rsidRPr="00E12E33">
              <w:rPr>
                <w:sz w:val="16"/>
                <w:szCs w:val="16"/>
              </w:rPr>
              <w:t>R: 120x25</w:t>
            </w:r>
          </w:p>
        </w:tc>
        <w:tc>
          <w:tcPr>
            <w:cnfStyle w:val="000010000000" w:firstRow="0" w:lastRow="0" w:firstColumn="0" w:lastColumn="0" w:oddVBand="1" w:evenVBand="0" w:oddHBand="0" w:evenHBand="0" w:firstRowFirstColumn="0" w:firstRowLastColumn="0" w:lastRowFirstColumn="0" w:lastRowLastColumn="0"/>
            <w:tcW w:w="1155" w:type="dxa"/>
          </w:tcPr>
          <w:p w:rsidR="00E12E33" w:rsidRPr="00E12E33" w:rsidRDefault="00E12E33" w:rsidP="00066E14">
            <w:pPr>
              <w:keepNext/>
              <w:rPr>
                <w:sz w:val="16"/>
                <w:szCs w:val="16"/>
              </w:rPr>
            </w:pPr>
            <w:r w:rsidRPr="00E12E33">
              <w:rPr>
                <w:sz w:val="16"/>
                <w:szCs w:val="16"/>
              </w:rPr>
              <w:t>H: 2.3</w:t>
            </w:r>
          </w:p>
          <w:p w:rsidR="00E12E33" w:rsidRPr="00E12E33" w:rsidRDefault="00E12E33" w:rsidP="00066E14">
            <w:pPr>
              <w:keepNext/>
              <w:rPr>
                <w:sz w:val="16"/>
                <w:szCs w:val="16"/>
              </w:rPr>
            </w:pPr>
            <w:r w:rsidRPr="00E12E33">
              <w:rPr>
                <w:sz w:val="16"/>
                <w:szCs w:val="16"/>
              </w:rPr>
              <w:t>V: 2.0</w:t>
            </w:r>
          </w:p>
        </w:tc>
        <w:tc>
          <w:tcPr>
            <w:tcW w:w="1041" w:type="dxa"/>
          </w:tcPr>
          <w:p w:rsidR="00E12E33" w:rsidRPr="00E12E33" w:rsidRDefault="00E12E33" w:rsidP="00066E14">
            <w:pPr>
              <w:keepNext/>
              <w:cnfStyle w:val="000000000000" w:firstRow="0" w:lastRow="0" w:firstColumn="0" w:lastColumn="0" w:oddVBand="0" w:evenVBand="0" w:oddHBand="0" w:evenHBand="0" w:firstRowFirstColumn="0" w:firstRowLastColumn="0" w:lastRowFirstColumn="0" w:lastRowLastColumn="0"/>
              <w:rPr>
                <w:sz w:val="16"/>
                <w:szCs w:val="16"/>
              </w:rPr>
            </w:pPr>
            <w:r w:rsidRPr="00E12E33">
              <w:rPr>
                <w:sz w:val="16"/>
                <w:szCs w:val="16"/>
              </w:rPr>
              <w:t>N/A</w:t>
            </w:r>
          </w:p>
        </w:tc>
        <w:tc>
          <w:tcPr>
            <w:cnfStyle w:val="000010000000" w:firstRow="0" w:lastRow="0" w:firstColumn="0" w:lastColumn="0" w:oddVBand="1" w:evenVBand="0" w:oddHBand="0" w:evenHBand="0" w:firstRowFirstColumn="0" w:firstRowLastColumn="0" w:lastRowFirstColumn="0" w:lastRowLastColumn="0"/>
            <w:tcW w:w="997" w:type="dxa"/>
          </w:tcPr>
          <w:p w:rsidR="00E12E33" w:rsidRPr="00E12E33" w:rsidRDefault="00E12E33" w:rsidP="00066E14">
            <w:pPr>
              <w:keepNext/>
              <w:rPr>
                <w:sz w:val="16"/>
                <w:szCs w:val="16"/>
              </w:rPr>
            </w:pPr>
            <w:r w:rsidRPr="00E12E33">
              <w:rPr>
                <w:sz w:val="16"/>
                <w:szCs w:val="16"/>
              </w:rPr>
              <w:t>6</w:t>
            </w:r>
          </w:p>
        </w:tc>
        <w:tc>
          <w:tcPr>
            <w:tcW w:w="1038" w:type="dxa"/>
            <w:shd w:val="clear" w:color="auto" w:fill="BDD6EE" w:themeFill="accent1" w:themeFillTint="66"/>
          </w:tcPr>
          <w:p w:rsidR="00E12E33" w:rsidRPr="00E12E33" w:rsidRDefault="00E12E33" w:rsidP="00066E14">
            <w:pPr>
              <w:keepNext/>
              <w:cnfStyle w:val="000000000000" w:firstRow="0" w:lastRow="0" w:firstColumn="0" w:lastColumn="0" w:oddVBand="0" w:evenVBand="0" w:oddHBand="0" w:evenHBand="0" w:firstRowFirstColumn="0" w:firstRowLastColumn="0" w:lastRowFirstColumn="0" w:lastRowLastColumn="0"/>
              <w:rPr>
                <w:sz w:val="16"/>
                <w:szCs w:val="16"/>
              </w:rPr>
            </w:pPr>
            <w:r w:rsidRPr="00E12E33">
              <w:rPr>
                <w:sz w:val="16"/>
                <w:szCs w:val="16"/>
              </w:rPr>
              <w:t>Yes</w:t>
            </w:r>
          </w:p>
        </w:tc>
        <w:tc>
          <w:tcPr>
            <w:cnfStyle w:val="000010000000" w:firstRow="0" w:lastRow="0" w:firstColumn="0" w:lastColumn="0" w:oddVBand="1" w:evenVBand="0" w:oddHBand="0" w:evenHBand="0" w:firstRowFirstColumn="0" w:firstRowLastColumn="0" w:lastRowFirstColumn="0" w:lastRowLastColumn="0"/>
            <w:tcW w:w="1017" w:type="dxa"/>
          </w:tcPr>
          <w:p w:rsidR="00E12E33" w:rsidRPr="00E12E33" w:rsidRDefault="00E12E33" w:rsidP="00066E14">
            <w:pPr>
              <w:keepNext/>
              <w:rPr>
                <w:sz w:val="16"/>
                <w:szCs w:val="16"/>
              </w:rPr>
            </w:pPr>
            <w:r w:rsidRPr="00E12E33">
              <w:rPr>
                <w:sz w:val="16"/>
                <w:szCs w:val="16"/>
              </w:rPr>
              <w:t>1 Car</w:t>
            </w:r>
          </w:p>
        </w:tc>
        <w:tc>
          <w:tcPr>
            <w:tcW w:w="1091" w:type="dxa"/>
          </w:tcPr>
          <w:p w:rsidR="00E12E33" w:rsidRPr="00E12E33" w:rsidRDefault="00E12E33" w:rsidP="00066E14">
            <w:pPr>
              <w:keepNext/>
              <w:cnfStyle w:val="000000000000" w:firstRow="0" w:lastRow="0" w:firstColumn="0" w:lastColumn="0" w:oddVBand="0" w:evenVBand="0" w:oddHBand="0" w:evenHBand="0" w:firstRowFirstColumn="0" w:firstRowLastColumn="0" w:lastRowFirstColumn="0" w:lastRowLastColumn="0"/>
              <w:rPr>
                <w:sz w:val="16"/>
                <w:szCs w:val="16"/>
              </w:rPr>
            </w:pPr>
          </w:p>
        </w:tc>
        <w:tc>
          <w:tcPr>
            <w:cnfStyle w:val="000010000000" w:firstRow="0" w:lastRow="0" w:firstColumn="0" w:lastColumn="0" w:oddVBand="1" w:evenVBand="0" w:oddHBand="0" w:evenHBand="0" w:firstRowFirstColumn="0" w:firstRowLastColumn="0" w:lastRowFirstColumn="0" w:lastRowLastColumn="0"/>
            <w:tcW w:w="826" w:type="dxa"/>
          </w:tcPr>
          <w:p w:rsidR="00E12E33" w:rsidRPr="00E12E33" w:rsidRDefault="00066E14" w:rsidP="00066E14">
            <w:pPr>
              <w:keepNext/>
              <w:rPr>
                <w:sz w:val="16"/>
                <w:szCs w:val="16"/>
              </w:rPr>
            </w:pPr>
            <w:r>
              <w:rPr>
                <w:sz w:val="16"/>
                <w:szCs w:val="16"/>
              </w:rPr>
              <w:t>5</w:t>
            </w:r>
          </w:p>
        </w:tc>
      </w:tr>
      <w:tr w:rsidR="00E12E33" w:rsidRPr="00E12E33" w:rsidTr="00066E1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40" w:type="dxa"/>
          </w:tcPr>
          <w:p w:rsidR="00E12E33" w:rsidRPr="00E12E33" w:rsidRDefault="00E12E33" w:rsidP="00066E14">
            <w:pPr>
              <w:keepNext/>
              <w:rPr>
                <w:sz w:val="16"/>
                <w:szCs w:val="16"/>
              </w:rPr>
            </w:pPr>
            <w:r w:rsidRPr="00E12E33">
              <w:rPr>
                <w:sz w:val="16"/>
                <w:szCs w:val="16"/>
              </w:rPr>
              <w:t>Toyota/Lexus</w:t>
            </w:r>
          </w:p>
        </w:tc>
        <w:tc>
          <w:tcPr>
            <w:tcW w:w="1045" w:type="dxa"/>
            <w:shd w:val="clear" w:color="auto" w:fill="BDD6EE" w:themeFill="accent1" w:themeFillTint="66"/>
          </w:tcPr>
          <w:p w:rsidR="00E12E33" w:rsidRPr="00E12E33" w:rsidRDefault="00E12E33" w:rsidP="00066E14">
            <w:pPr>
              <w:keepNext/>
              <w:cnfStyle w:val="000000100000" w:firstRow="0" w:lastRow="0" w:firstColumn="0" w:lastColumn="0" w:oddVBand="0" w:evenVBand="0" w:oddHBand="1" w:evenHBand="0" w:firstRowFirstColumn="0" w:firstRowLastColumn="0" w:lastRowFirstColumn="0" w:lastRowLastColumn="0"/>
              <w:rPr>
                <w:sz w:val="16"/>
                <w:szCs w:val="16"/>
              </w:rPr>
            </w:pPr>
            <w:r w:rsidRPr="00E12E33">
              <w:rPr>
                <w:sz w:val="16"/>
                <w:szCs w:val="16"/>
              </w:rPr>
              <w:t>360x40</w:t>
            </w:r>
          </w:p>
        </w:tc>
        <w:tc>
          <w:tcPr>
            <w:cnfStyle w:val="000010000000" w:firstRow="0" w:lastRow="0" w:firstColumn="0" w:lastColumn="0" w:oddVBand="1" w:evenVBand="0" w:oddHBand="0" w:evenHBand="0" w:firstRowFirstColumn="0" w:firstRowLastColumn="0" w:lastRowFirstColumn="0" w:lastRowLastColumn="0"/>
            <w:tcW w:w="1155" w:type="dxa"/>
          </w:tcPr>
          <w:p w:rsidR="00E12E33" w:rsidRPr="00E12E33" w:rsidRDefault="00E12E33" w:rsidP="00066E14">
            <w:pPr>
              <w:keepNext/>
              <w:rPr>
                <w:sz w:val="16"/>
                <w:szCs w:val="16"/>
              </w:rPr>
            </w:pPr>
            <w:r w:rsidRPr="00E12E33">
              <w:rPr>
                <w:sz w:val="16"/>
                <w:szCs w:val="16"/>
              </w:rPr>
              <w:t>H: 2.3</w:t>
            </w:r>
          </w:p>
          <w:p w:rsidR="00E12E33" w:rsidRPr="00E12E33" w:rsidRDefault="00E12E33" w:rsidP="00066E14">
            <w:pPr>
              <w:keepNext/>
              <w:rPr>
                <w:sz w:val="16"/>
                <w:szCs w:val="16"/>
              </w:rPr>
            </w:pPr>
            <w:r w:rsidRPr="00E12E33">
              <w:rPr>
                <w:sz w:val="16"/>
                <w:szCs w:val="16"/>
              </w:rPr>
              <w:t>V: 2.0</w:t>
            </w:r>
          </w:p>
        </w:tc>
        <w:tc>
          <w:tcPr>
            <w:tcW w:w="1041" w:type="dxa"/>
            <w:shd w:val="clear" w:color="auto" w:fill="BDD6EE" w:themeFill="accent1" w:themeFillTint="66"/>
          </w:tcPr>
          <w:p w:rsidR="00E12E33" w:rsidRPr="00E12E33" w:rsidRDefault="00E12E33" w:rsidP="00066E14">
            <w:pPr>
              <w:keepNext/>
              <w:cnfStyle w:val="000000100000" w:firstRow="0" w:lastRow="0" w:firstColumn="0" w:lastColumn="0" w:oddVBand="0" w:evenVBand="0" w:oddHBand="1" w:evenHBand="0" w:firstRowFirstColumn="0" w:firstRowLastColumn="0" w:lastRowFirstColumn="0" w:lastRowLastColumn="0"/>
              <w:rPr>
                <w:sz w:val="16"/>
                <w:szCs w:val="16"/>
              </w:rPr>
            </w:pPr>
            <w:r w:rsidRPr="00E12E33">
              <w:rPr>
                <w:sz w:val="16"/>
                <w:szCs w:val="16"/>
              </w:rPr>
              <w:t>100’x64’</w:t>
            </w:r>
          </w:p>
        </w:tc>
        <w:tc>
          <w:tcPr>
            <w:cnfStyle w:val="000010000000" w:firstRow="0" w:lastRow="0" w:firstColumn="0" w:lastColumn="0" w:oddVBand="1" w:evenVBand="0" w:oddHBand="0" w:evenHBand="0" w:firstRowFirstColumn="0" w:firstRowLastColumn="0" w:lastRowFirstColumn="0" w:lastRowLastColumn="0"/>
            <w:tcW w:w="997" w:type="dxa"/>
          </w:tcPr>
          <w:p w:rsidR="00E12E33" w:rsidRPr="00E12E33" w:rsidRDefault="00E12E33" w:rsidP="00066E14">
            <w:pPr>
              <w:keepNext/>
              <w:rPr>
                <w:sz w:val="16"/>
                <w:szCs w:val="16"/>
              </w:rPr>
            </w:pPr>
            <w:r w:rsidRPr="00E12E33">
              <w:rPr>
                <w:sz w:val="16"/>
                <w:szCs w:val="16"/>
              </w:rPr>
              <w:t>9</w:t>
            </w:r>
          </w:p>
        </w:tc>
        <w:tc>
          <w:tcPr>
            <w:tcW w:w="1038" w:type="dxa"/>
          </w:tcPr>
          <w:p w:rsidR="00E12E33" w:rsidRPr="00E12E33" w:rsidRDefault="00E12E33" w:rsidP="00066E14">
            <w:pPr>
              <w:keepNext/>
              <w:cnfStyle w:val="000000100000" w:firstRow="0" w:lastRow="0" w:firstColumn="0" w:lastColumn="0" w:oddVBand="0" w:evenVBand="0" w:oddHBand="1" w:evenHBand="0" w:firstRowFirstColumn="0" w:firstRowLastColumn="0" w:lastRowFirstColumn="0" w:lastRowLastColumn="0"/>
              <w:rPr>
                <w:sz w:val="16"/>
                <w:szCs w:val="16"/>
              </w:rPr>
            </w:pPr>
            <w:r w:rsidRPr="00E12E33">
              <w:rPr>
                <w:sz w:val="16"/>
                <w:szCs w:val="16"/>
              </w:rPr>
              <w:t>No</w:t>
            </w:r>
          </w:p>
        </w:tc>
        <w:tc>
          <w:tcPr>
            <w:cnfStyle w:val="000010000000" w:firstRow="0" w:lastRow="0" w:firstColumn="0" w:lastColumn="0" w:oddVBand="1" w:evenVBand="0" w:oddHBand="0" w:evenHBand="0" w:firstRowFirstColumn="0" w:firstRowLastColumn="0" w:lastRowFirstColumn="0" w:lastRowLastColumn="0"/>
            <w:tcW w:w="1017" w:type="dxa"/>
          </w:tcPr>
          <w:p w:rsidR="00E12E33" w:rsidRPr="00E12E33" w:rsidRDefault="00E12E33" w:rsidP="00066E14">
            <w:pPr>
              <w:keepNext/>
              <w:rPr>
                <w:sz w:val="16"/>
                <w:szCs w:val="16"/>
              </w:rPr>
            </w:pPr>
            <w:r w:rsidRPr="00E12E33">
              <w:rPr>
                <w:sz w:val="16"/>
                <w:szCs w:val="16"/>
              </w:rPr>
              <w:t>1 Car</w:t>
            </w:r>
          </w:p>
        </w:tc>
        <w:tc>
          <w:tcPr>
            <w:tcW w:w="1091" w:type="dxa"/>
          </w:tcPr>
          <w:p w:rsidR="00E12E33" w:rsidRPr="00E12E33" w:rsidRDefault="00E12E33" w:rsidP="00066E14">
            <w:pPr>
              <w:keepNext/>
              <w:cnfStyle w:val="000000100000" w:firstRow="0" w:lastRow="0" w:firstColumn="0" w:lastColumn="0" w:oddVBand="0" w:evenVBand="0" w:oddHBand="1" w:evenHBand="0" w:firstRowFirstColumn="0" w:firstRowLastColumn="0" w:lastRowFirstColumn="0" w:lastRowLastColumn="0"/>
              <w:rPr>
                <w:sz w:val="16"/>
                <w:szCs w:val="16"/>
              </w:rPr>
            </w:pPr>
          </w:p>
        </w:tc>
        <w:tc>
          <w:tcPr>
            <w:cnfStyle w:val="000010000000" w:firstRow="0" w:lastRow="0" w:firstColumn="0" w:lastColumn="0" w:oddVBand="1" w:evenVBand="0" w:oddHBand="0" w:evenHBand="0" w:firstRowFirstColumn="0" w:firstRowLastColumn="0" w:lastRowFirstColumn="0" w:lastRowLastColumn="0"/>
            <w:tcW w:w="826" w:type="dxa"/>
          </w:tcPr>
          <w:p w:rsidR="00E12E33" w:rsidRPr="00E12E33" w:rsidRDefault="00066E14" w:rsidP="00066E14">
            <w:pPr>
              <w:keepNext/>
              <w:rPr>
                <w:sz w:val="16"/>
                <w:szCs w:val="16"/>
              </w:rPr>
            </w:pPr>
            <w:r>
              <w:rPr>
                <w:sz w:val="16"/>
                <w:szCs w:val="16"/>
              </w:rPr>
              <w:t>?</w:t>
            </w:r>
          </w:p>
        </w:tc>
      </w:tr>
      <w:tr w:rsidR="00E12E33" w:rsidRPr="00E12E33" w:rsidTr="00066E14">
        <w:tc>
          <w:tcPr>
            <w:cnfStyle w:val="000010000000" w:firstRow="0" w:lastRow="0" w:firstColumn="0" w:lastColumn="0" w:oddVBand="1" w:evenVBand="0" w:oddHBand="0" w:evenHBand="0" w:firstRowFirstColumn="0" w:firstRowLastColumn="0" w:lastRowFirstColumn="0" w:lastRowLastColumn="0"/>
            <w:tcW w:w="1140" w:type="dxa"/>
          </w:tcPr>
          <w:p w:rsidR="00E12E33" w:rsidRPr="00E12E33" w:rsidRDefault="00E12E33" w:rsidP="00066E14">
            <w:pPr>
              <w:keepNext/>
              <w:rPr>
                <w:sz w:val="16"/>
                <w:szCs w:val="16"/>
              </w:rPr>
            </w:pPr>
            <w:r w:rsidRPr="00E12E33">
              <w:rPr>
                <w:sz w:val="16"/>
                <w:szCs w:val="16"/>
              </w:rPr>
              <w:t>George Mason U.</w:t>
            </w:r>
          </w:p>
        </w:tc>
        <w:tc>
          <w:tcPr>
            <w:tcW w:w="1045" w:type="dxa"/>
          </w:tcPr>
          <w:p w:rsidR="00E12E33" w:rsidRPr="00E12E33" w:rsidRDefault="00E12E33" w:rsidP="00066E14">
            <w:pPr>
              <w:keepNext/>
              <w:cnfStyle w:val="000000000000" w:firstRow="0" w:lastRow="0" w:firstColumn="0" w:lastColumn="0" w:oddVBand="0" w:evenVBand="0" w:oddHBand="0" w:evenHBand="0" w:firstRowFirstColumn="0" w:firstRowLastColumn="0" w:lastRowFirstColumn="0" w:lastRowLastColumn="0"/>
              <w:rPr>
                <w:sz w:val="16"/>
                <w:szCs w:val="16"/>
              </w:rPr>
            </w:pPr>
            <w:r w:rsidRPr="00E12E33">
              <w:rPr>
                <w:sz w:val="16"/>
                <w:szCs w:val="16"/>
              </w:rPr>
              <w:t>180x20</w:t>
            </w:r>
          </w:p>
        </w:tc>
        <w:tc>
          <w:tcPr>
            <w:cnfStyle w:val="000010000000" w:firstRow="0" w:lastRow="0" w:firstColumn="0" w:lastColumn="0" w:oddVBand="1" w:evenVBand="0" w:oddHBand="0" w:evenHBand="0" w:firstRowFirstColumn="0" w:firstRowLastColumn="0" w:lastRowFirstColumn="0" w:lastRowLastColumn="0"/>
            <w:tcW w:w="1155" w:type="dxa"/>
          </w:tcPr>
          <w:p w:rsidR="00E12E33" w:rsidRPr="00E12E33" w:rsidRDefault="00E12E33" w:rsidP="00066E14">
            <w:pPr>
              <w:keepNext/>
              <w:rPr>
                <w:sz w:val="16"/>
                <w:szCs w:val="16"/>
              </w:rPr>
            </w:pPr>
            <w:r w:rsidRPr="00E12E33">
              <w:rPr>
                <w:sz w:val="16"/>
                <w:szCs w:val="16"/>
              </w:rPr>
              <w:t>H: 1.8</w:t>
            </w:r>
          </w:p>
          <w:p w:rsidR="00E12E33" w:rsidRPr="00E12E33" w:rsidRDefault="00E12E33" w:rsidP="00066E14">
            <w:pPr>
              <w:keepNext/>
              <w:rPr>
                <w:sz w:val="16"/>
                <w:szCs w:val="16"/>
              </w:rPr>
            </w:pPr>
            <w:r w:rsidRPr="00E12E33">
              <w:rPr>
                <w:sz w:val="16"/>
                <w:szCs w:val="16"/>
              </w:rPr>
              <w:t>V: 1.1</w:t>
            </w:r>
          </w:p>
        </w:tc>
        <w:tc>
          <w:tcPr>
            <w:tcW w:w="1041" w:type="dxa"/>
          </w:tcPr>
          <w:p w:rsidR="00E12E33" w:rsidRPr="00E12E33" w:rsidRDefault="00E12E33" w:rsidP="00066E14">
            <w:pPr>
              <w:keepNext/>
              <w:cnfStyle w:val="000000000000" w:firstRow="0" w:lastRow="0" w:firstColumn="0" w:lastColumn="0" w:oddVBand="0" w:evenVBand="0" w:oddHBand="0" w:evenHBand="0" w:firstRowFirstColumn="0" w:firstRowLastColumn="0" w:lastRowFirstColumn="0" w:lastRowLastColumn="0"/>
              <w:rPr>
                <w:sz w:val="16"/>
                <w:szCs w:val="16"/>
              </w:rPr>
            </w:pPr>
            <w:r w:rsidRPr="00E12E33">
              <w:rPr>
                <w:sz w:val="16"/>
                <w:szCs w:val="16"/>
              </w:rPr>
              <w:t>N/A</w:t>
            </w:r>
          </w:p>
        </w:tc>
        <w:tc>
          <w:tcPr>
            <w:cnfStyle w:val="000010000000" w:firstRow="0" w:lastRow="0" w:firstColumn="0" w:lastColumn="0" w:oddVBand="1" w:evenVBand="0" w:oddHBand="0" w:evenHBand="0" w:firstRowFirstColumn="0" w:firstRowLastColumn="0" w:lastRowFirstColumn="0" w:lastRowLastColumn="0"/>
            <w:tcW w:w="997" w:type="dxa"/>
          </w:tcPr>
          <w:p w:rsidR="00E12E33" w:rsidRPr="00E12E33" w:rsidRDefault="00E12E33" w:rsidP="00066E14">
            <w:pPr>
              <w:keepNext/>
              <w:rPr>
                <w:sz w:val="16"/>
                <w:szCs w:val="16"/>
              </w:rPr>
            </w:pPr>
            <w:r w:rsidRPr="00E12E33">
              <w:rPr>
                <w:sz w:val="16"/>
                <w:szCs w:val="16"/>
              </w:rPr>
              <w:t>2</w:t>
            </w:r>
          </w:p>
        </w:tc>
        <w:tc>
          <w:tcPr>
            <w:tcW w:w="1038" w:type="dxa"/>
            <w:shd w:val="clear" w:color="auto" w:fill="BDD6EE" w:themeFill="accent1" w:themeFillTint="66"/>
          </w:tcPr>
          <w:p w:rsidR="00E12E33" w:rsidRPr="00E12E33" w:rsidRDefault="00E12E33" w:rsidP="00066E14">
            <w:pPr>
              <w:keepNext/>
              <w:cnfStyle w:val="000000000000" w:firstRow="0" w:lastRow="0" w:firstColumn="0" w:lastColumn="0" w:oddVBand="0" w:evenVBand="0" w:oddHBand="0" w:evenHBand="0" w:firstRowFirstColumn="0" w:firstRowLastColumn="0" w:lastRowFirstColumn="0" w:lastRowLastColumn="0"/>
              <w:rPr>
                <w:sz w:val="16"/>
                <w:szCs w:val="16"/>
              </w:rPr>
            </w:pPr>
            <w:r w:rsidRPr="00E12E33">
              <w:rPr>
                <w:sz w:val="16"/>
                <w:szCs w:val="16"/>
              </w:rPr>
              <w:t>Yes</w:t>
            </w:r>
          </w:p>
        </w:tc>
        <w:tc>
          <w:tcPr>
            <w:cnfStyle w:val="000010000000" w:firstRow="0" w:lastRow="0" w:firstColumn="0" w:lastColumn="0" w:oddVBand="1" w:evenVBand="0" w:oddHBand="0" w:evenHBand="0" w:firstRowFirstColumn="0" w:firstRowLastColumn="0" w:lastRowFirstColumn="0" w:lastRowLastColumn="0"/>
            <w:tcW w:w="1017" w:type="dxa"/>
          </w:tcPr>
          <w:p w:rsidR="00E12E33" w:rsidRPr="00E12E33" w:rsidRDefault="00E12E33" w:rsidP="00066E14">
            <w:pPr>
              <w:keepNext/>
              <w:rPr>
                <w:sz w:val="16"/>
                <w:szCs w:val="16"/>
              </w:rPr>
            </w:pPr>
            <w:r w:rsidRPr="00E12E33">
              <w:rPr>
                <w:sz w:val="16"/>
                <w:szCs w:val="16"/>
              </w:rPr>
              <w:t>0</w:t>
            </w:r>
          </w:p>
        </w:tc>
        <w:tc>
          <w:tcPr>
            <w:tcW w:w="1091" w:type="dxa"/>
          </w:tcPr>
          <w:p w:rsidR="00E12E33" w:rsidRPr="00E12E33" w:rsidRDefault="00E12E33" w:rsidP="00066E14">
            <w:pPr>
              <w:keepNext/>
              <w:cnfStyle w:val="000000000000" w:firstRow="0" w:lastRow="0" w:firstColumn="0" w:lastColumn="0" w:oddVBand="0" w:evenVBand="0" w:oddHBand="0" w:evenHBand="0" w:firstRowFirstColumn="0" w:firstRowLastColumn="0" w:lastRowFirstColumn="0" w:lastRowLastColumn="0"/>
              <w:rPr>
                <w:sz w:val="16"/>
                <w:szCs w:val="16"/>
              </w:rPr>
            </w:pPr>
          </w:p>
        </w:tc>
        <w:tc>
          <w:tcPr>
            <w:cnfStyle w:val="000010000000" w:firstRow="0" w:lastRow="0" w:firstColumn="0" w:lastColumn="0" w:oddVBand="1" w:evenVBand="0" w:oddHBand="0" w:evenHBand="0" w:firstRowFirstColumn="0" w:firstRowLastColumn="0" w:lastRowFirstColumn="0" w:lastRowLastColumn="0"/>
            <w:tcW w:w="826" w:type="dxa"/>
          </w:tcPr>
          <w:p w:rsidR="00E12E33" w:rsidRPr="00E12E33" w:rsidRDefault="00066E14" w:rsidP="00066E14">
            <w:pPr>
              <w:keepNext/>
              <w:rPr>
                <w:sz w:val="16"/>
                <w:szCs w:val="16"/>
              </w:rPr>
            </w:pPr>
            <w:r>
              <w:rPr>
                <w:sz w:val="16"/>
                <w:szCs w:val="16"/>
              </w:rPr>
              <w:t>1</w:t>
            </w:r>
          </w:p>
        </w:tc>
      </w:tr>
      <w:tr w:rsidR="00E12E33" w:rsidRPr="00E12E33" w:rsidTr="0047115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40" w:type="dxa"/>
          </w:tcPr>
          <w:p w:rsidR="00E12E33" w:rsidRPr="00E12E33" w:rsidRDefault="00E12E33" w:rsidP="00066E14">
            <w:pPr>
              <w:keepNext/>
              <w:rPr>
                <w:sz w:val="16"/>
                <w:szCs w:val="16"/>
              </w:rPr>
            </w:pPr>
            <w:r w:rsidRPr="00E12E33">
              <w:rPr>
                <w:sz w:val="16"/>
                <w:szCs w:val="16"/>
              </w:rPr>
              <w:t>FHWA HDS</w:t>
            </w:r>
          </w:p>
        </w:tc>
        <w:tc>
          <w:tcPr>
            <w:tcW w:w="1045" w:type="dxa"/>
          </w:tcPr>
          <w:p w:rsidR="00E12E33" w:rsidRPr="00E12E33" w:rsidRDefault="00E12E33" w:rsidP="00066E14">
            <w:pPr>
              <w:keepNext/>
              <w:cnfStyle w:val="000000100000" w:firstRow="0" w:lastRow="0" w:firstColumn="0" w:lastColumn="0" w:oddVBand="0" w:evenVBand="0" w:oddHBand="1" w:evenHBand="0" w:firstRowFirstColumn="0" w:firstRowLastColumn="0" w:lastRowFirstColumn="0" w:lastRowLastColumn="0"/>
              <w:rPr>
                <w:sz w:val="16"/>
                <w:szCs w:val="16"/>
              </w:rPr>
            </w:pPr>
            <w:r w:rsidRPr="00E12E33">
              <w:rPr>
                <w:sz w:val="16"/>
                <w:szCs w:val="16"/>
              </w:rPr>
              <w:t>150x40</w:t>
            </w:r>
          </w:p>
        </w:tc>
        <w:tc>
          <w:tcPr>
            <w:cnfStyle w:val="000010000000" w:firstRow="0" w:lastRow="0" w:firstColumn="0" w:lastColumn="0" w:oddVBand="1" w:evenVBand="0" w:oddHBand="0" w:evenHBand="0" w:firstRowFirstColumn="0" w:firstRowLastColumn="0" w:lastRowFirstColumn="0" w:lastRowLastColumn="0"/>
            <w:tcW w:w="1155" w:type="dxa"/>
            <w:shd w:val="clear" w:color="auto" w:fill="BDD6EE" w:themeFill="accent1" w:themeFillTint="66"/>
          </w:tcPr>
          <w:p w:rsidR="00E12E33" w:rsidRPr="00E12E33" w:rsidRDefault="00E12E33" w:rsidP="00066E14">
            <w:pPr>
              <w:keepNext/>
              <w:rPr>
                <w:sz w:val="16"/>
                <w:szCs w:val="16"/>
              </w:rPr>
            </w:pPr>
            <w:r w:rsidRPr="00E12E33">
              <w:rPr>
                <w:sz w:val="16"/>
                <w:szCs w:val="16"/>
              </w:rPr>
              <w:t>H: 1.0</w:t>
            </w:r>
          </w:p>
          <w:p w:rsidR="00E12E33" w:rsidRPr="00E12E33" w:rsidRDefault="00E12E33" w:rsidP="00066E14">
            <w:pPr>
              <w:keepNext/>
              <w:rPr>
                <w:sz w:val="16"/>
                <w:szCs w:val="16"/>
              </w:rPr>
            </w:pPr>
            <w:r w:rsidRPr="00E12E33">
              <w:rPr>
                <w:sz w:val="16"/>
                <w:szCs w:val="16"/>
              </w:rPr>
              <w:t>V: 1.0</w:t>
            </w:r>
          </w:p>
        </w:tc>
        <w:tc>
          <w:tcPr>
            <w:tcW w:w="1041" w:type="dxa"/>
          </w:tcPr>
          <w:p w:rsidR="00E12E33" w:rsidRPr="00E12E33" w:rsidRDefault="00E12E33" w:rsidP="00066E14">
            <w:pPr>
              <w:keepNext/>
              <w:cnfStyle w:val="000000100000" w:firstRow="0" w:lastRow="0" w:firstColumn="0" w:lastColumn="0" w:oddVBand="0" w:evenVBand="0" w:oddHBand="1" w:evenHBand="0" w:firstRowFirstColumn="0" w:firstRowLastColumn="0" w:lastRowFirstColumn="0" w:lastRowLastColumn="0"/>
              <w:rPr>
                <w:sz w:val="16"/>
                <w:szCs w:val="16"/>
              </w:rPr>
            </w:pPr>
            <w:r w:rsidRPr="00E12E33">
              <w:rPr>
                <w:sz w:val="16"/>
                <w:szCs w:val="16"/>
              </w:rPr>
              <w:t>N/A</w:t>
            </w:r>
          </w:p>
        </w:tc>
        <w:tc>
          <w:tcPr>
            <w:cnfStyle w:val="000010000000" w:firstRow="0" w:lastRow="0" w:firstColumn="0" w:lastColumn="0" w:oddVBand="1" w:evenVBand="0" w:oddHBand="0" w:evenHBand="0" w:firstRowFirstColumn="0" w:firstRowLastColumn="0" w:lastRowFirstColumn="0" w:lastRowLastColumn="0"/>
            <w:tcW w:w="997" w:type="dxa"/>
          </w:tcPr>
          <w:p w:rsidR="00E12E33" w:rsidRPr="00E12E33" w:rsidRDefault="00E12E33" w:rsidP="00066E14">
            <w:pPr>
              <w:keepNext/>
              <w:rPr>
                <w:sz w:val="16"/>
                <w:szCs w:val="16"/>
              </w:rPr>
            </w:pPr>
            <w:r w:rsidRPr="00E12E33">
              <w:rPr>
                <w:sz w:val="16"/>
                <w:szCs w:val="16"/>
              </w:rPr>
              <w:t>6</w:t>
            </w:r>
          </w:p>
        </w:tc>
        <w:tc>
          <w:tcPr>
            <w:tcW w:w="1038" w:type="dxa"/>
            <w:shd w:val="clear" w:color="auto" w:fill="BDD6EE" w:themeFill="accent1" w:themeFillTint="66"/>
          </w:tcPr>
          <w:p w:rsidR="00E12E33" w:rsidRPr="00E12E33" w:rsidRDefault="00E12E33" w:rsidP="00066E14">
            <w:pPr>
              <w:keepNext/>
              <w:cnfStyle w:val="000000100000" w:firstRow="0" w:lastRow="0" w:firstColumn="0" w:lastColumn="0" w:oddVBand="0" w:evenVBand="0" w:oddHBand="1" w:evenHBand="0" w:firstRowFirstColumn="0" w:firstRowLastColumn="0" w:lastRowFirstColumn="0" w:lastRowLastColumn="0"/>
              <w:rPr>
                <w:sz w:val="16"/>
                <w:szCs w:val="16"/>
              </w:rPr>
            </w:pPr>
            <w:r w:rsidRPr="00E12E33">
              <w:rPr>
                <w:sz w:val="16"/>
                <w:szCs w:val="16"/>
              </w:rPr>
              <w:t>Yes</w:t>
            </w:r>
          </w:p>
        </w:tc>
        <w:tc>
          <w:tcPr>
            <w:cnfStyle w:val="000010000000" w:firstRow="0" w:lastRow="0" w:firstColumn="0" w:lastColumn="0" w:oddVBand="1" w:evenVBand="0" w:oddHBand="0" w:evenHBand="0" w:firstRowFirstColumn="0" w:firstRowLastColumn="0" w:lastRowFirstColumn="0" w:lastRowLastColumn="0"/>
            <w:tcW w:w="1017" w:type="dxa"/>
          </w:tcPr>
          <w:p w:rsidR="00E12E33" w:rsidRPr="00E12E33" w:rsidRDefault="00E12E33" w:rsidP="00066E14">
            <w:pPr>
              <w:keepNext/>
              <w:rPr>
                <w:sz w:val="16"/>
                <w:szCs w:val="16"/>
              </w:rPr>
            </w:pPr>
            <w:r w:rsidRPr="00E12E33">
              <w:rPr>
                <w:sz w:val="16"/>
                <w:szCs w:val="16"/>
              </w:rPr>
              <w:t>1 Car</w:t>
            </w:r>
          </w:p>
        </w:tc>
        <w:tc>
          <w:tcPr>
            <w:tcW w:w="1091" w:type="dxa"/>
          </w:tcPr>
          <w:p w:rsidR="00E12E33" w:rsidRPr="00E12E33" w:rsidRDefault="00E12E33" w:rsidP="00066E14">
            <w:pPr>
              <w:keepNext/>
              <w:cnfStyle w:val="000000100000" w:firstRow="0" w:lastRow="0" w:firstColumn="0" w:lastColumn="0" w:oddVBand="0" w:evenVBand="0" w:oddHBand="1" w:evenHBand="0" w:firstRowFirstColumn="0" w:firstRowLastColumn="0" w:lastRowFirstColumn="0" w:lastRowLastColumn="0"/>
              <w:rPr>
                <w:sz w:val="16"/>
                <w:szCs w:val="16"/>
              </w:rPr>
            </w:pPr>
          </w:p>
        </w:tc>
        <w:tc>
          <w:tcPr>
            <w:cnfStyle w:val="000010000000" w:firstRow="0" w:lastRow="0" w:firstColumn="0" w:lastColumn="0" w:oddVBand="1" w:evenVBand="0" w:oddHBand="0" w:evenHBand="0" w:firstRowFirstColumn="0" w:firstRowLastColumn="0" w:lastRowFirstColumn="0" w:lastRowLastColumn="0"/>
            <w:tcW w:w="826" w:type="dxa"/>
          </w:tcPr>
          <w:p w:rsidR="00E12E33" w:rsidRPr="00E12E33" w:rsidRDefault="00066E14" w:rsidP="00066E14">
            <w:pPr>
              <w:keepNext/>
              <w:rPr>
                <w:sz w:val="16"/>
                <w:szCs w:val="16"/>
              </w:rPr>
            </w:pPr>
            <w:r>
              <w:rPr>
                <w:sz w:val="16"/>
                <w:szCs w:val="16"/>
              </w:rPr>
              <w:t>?</w:t>
            </w:r>
          </w:p>
        </w:tc>
      </w:tr>
      <w:tr w:rsidR="00E12E33" w:rsidRPr="00E12E33" w:rsidTr="00066E14">
        <w:tc>
          <w:tcPr>
            <w:cnfStyle w:val="000010000000" w:firstRow="0" w:lastRow="0" w:firstColumn="0" w:lastColumn="0" w:oddVBand="1" w:evenVBand="0" w:oddHBand="0" w:evenHBand="0" w:firstRowFirstColumn="0" w:firstRowLastColumn="0" w:lastRowFirstColumn="0" w:lastRowLastColumn="0"/>
            <w:tcW w:w="1140" w:type="dxa"/>
          </w:tcPr>
          <w:p w:rsidR="00E12E33" w:rsidRPr="00E12E33" w:rsidRDefault="00E12E33" w:rsidP="00066E14">
            <w:pPr>
              <w:keepNext/>
              <w:rPr>
                <w:sz w:val="16"/>
                <w:szCs w:val="16"/>
              </w:rPr>
            </w:pPr>
            <w:r w:rsidRPr="00E12E33">
              <w:rPr>
                <w:sz w:val="16"/>
                <w:szCs w:val="16"/>
              </w:rPr>
              <w:t>Montana St</w:t>
            </w:r>
          </w:p>
        </w:tc>
        <w:tc>
          <w:tcPr>
            <w:tcW w:w="1045" w:type="dxa"/>
          </w:tcPr>
          <w:p w:rsidR="00E12E33" w:rsidRPr="00E12E33" w:rsidRDefault="00E12E33" w:rsidP="00066E14">
            <w:pPr>
              <w:keepNext/>
              <w:cnfStyle w:val="000000000000" w:firstRow="0" w:lastRow="0" w:firstColumn="0" w:lastColumn="0" w:oddVBand="0" w:evenVBand="0" w:oddHBand="0" w:evenHBand="0" w:firstRowFirstColumn="0" w:firstRowLastColumn="0" w:lastRowFirstColumn="0" w:lastRowLastColumn="0"/>
              <w:rPr>
                <w:sz w:val="16"/>
                <w:szCs w:val="16"/>
              </w:rPr>
            </w:pPr>
            <w:r w:rsidRPr="00E12E33">
              <w:rPr>
                <w:sz w:val="16"/>
                <w:szCs w:val="16"/>
              </w:rPr>
              <w:t>240x38</w:t>
            </w:r>
          </w:p>
        </w:tc>
        <w:tc>
          <w:tcPr>
            <w:cnfStyle w:val="000010000000" w:firstRow="0" w:lastRow="0" w:firstColumn="0" w:lastColumn="0" w:oddVBand="1" w:evenVBand="0" w:oddHBand="0" w:evenHBand="0" w:firstRowFirstColumn="0" w:firstRowLastColumn="0" w:lastRowFirstColumn="0" w:lastRowLastColumn="0"/>
            <w:tcW w:w="1155" w:type="dxa"/>
          </w:tcPr>
          <w:p w:rsidR="00E12E33" w:rsidRPr="00E12E33" w:rsidRDefault="00E12E33" w:rsidP="00066E14">
            <w:pPr>
              <w:keepNext/>
              <w:rPr>
                <w:sz w:val="16"/>
                <w:szCs w:val="16"/>
              </w:rPr>
            </w:pPr>
            <w:r w:rsidRPr="00E12E33">
              <w:rPr>
                <w:sz w:val="16"/>
                <w:szCs w:val="16"/>
              </w:rPr>
              <w:t>H: 2.0</w:t>
            </w:r>
          </w:p>
          <w:p w:rsidR="00E12E33" w:rsidRPr="00E12E33" w:rsidRDefault="00E12E33" w:rsidP="00066E14">
            <w:pPr>
              <w:keepNext/>
              <w:rPr>
                <w:sz w:val="16"/>
                <w:szCs w:val="16"/>
              </w:rPr>
            </w:pPr>
            <w:r w:rsidRPr="00E12E33">
              <w:rPr>
                <w:sz w:val="16"/>
                <w:szCs w:val="16"/>
              </w:rPr>
              <w:t>V: 2.0</w:t>
            </w:r>
          </w:p>
        </w:tc>
        <w:tc>
          <w:tcPr>
            <w:tcW w:w="1041" w:type="dxa"/>
          </w:tcPr>
          <w:p w:rsidR="00E12E33" w:rsidRPr="00E12E33" w:rsidRDefault="00E12E33" w:rsidP="00066E14">
            <w:pPr>
              <w:keepNext/>
              <w:cnfStyle w:val="000000000000" w:firstRow="0" w:lastRow="0" w:firstColumn="0" w:lastColumn="0" w:oddVBand="0" w:evenVBand="0" w:oddHBand="0" w:evenHBand="0" w:firstRowFirstColumn="0" w:firstRowLastColumn="0" w:lastRowFirstColumn="0" w:lastRowLastColumn="0"/>
              <w:rPr>
                <w:sz w:val="16"/>
                <w:szCs w:val="16"/>
              </w:rPr>
            </w:pPr>
            <w:r w:rsidRPr="00E12E33">
              <w:rPr>
                <w:sz w:val="16"/>
                <w:szCs w:val="16"/>
              </w:rPr>
              <w:t>N/A</w:t>
            </w:r>
          </w:p>
        </w:tc>
        <w:tc>
          <w:tcPr>
            <w:cnfStyle w:val="000010000000" w:firstRow="0" w:lastRow="0" w:firstColumn="0" w:lastColumn="0" w:oddVBand="1" w:evenVBand="0" w:oddHBand="0" w:evenHBand="0" w:firstRowFirstColumn="0" w:firstRowLastColumn="0" w:lastRowFirstColumn="0" w:lastRowLastColumn="0"/>
            <w:tcW w:w="997" w:type="dxa"/>
          </w:tcPr>
          <w:p w:rsidR="00E12E33" w:rsidRPr="00E12E33" w:rsidRDefault="00E12E33" w:rsidP="00066E14">
            <w:pPr>
              <w:keepNext/>
              <w:rPr>
                <w:sz w:val="16"/>
                <w:szCs w:val="16"/>
              </w:rPr>
            </w:pPr>
            <w:r w:rsidRPr="00E12E33">
              <w:rPr>
                <w:sz w:val="16"/>
                <w:szCs w:val="16"/>
              </w:rPr>
              <w:t>6</w:t>
            </w:r>
          </w:p>
        </w:tc>
        <w:tc>
          <w:tcPr>
            <w:tcW w:w="1038" w:type="dxa"/>
            <w:shd w:val="clear" w:color="auto" w:fill="BDD6EE" w:themeFill="accent1" w:themeFillTint="66"/>
          </w:tcPr>
          <w:p w:rsidR="00E12E33" w:rsidRPr="00E12E33" w:rsidRDefault="00E12E33" w:rsidP="00066E14">
            <w:pPr>
              <w:keepNext/>
              <w:cnfStyle w:val="000000000000" w:firstRow="0" w:lastRow="0" w:firstColumn="0" w:lastColumn="0" w:oddVBand="0" w:evenVBand="0" w:oddHBand="0" w:evenHBand="0" w:firstRowFirstColumn="0" w:firstRowLastColumn="0" w:lastRowFirstColumn="0" w:lastRowLastColumn="0"/>
              <w:rPr>
                <w:sz w:val="16"/>
                <w:szCs w:val="16"/>
              </w:rPr>
            </w:pPr>
            <w:r w:rsidRPr="00E12E33">
              <w:rPr>
                <w:sz w:val="16"/>
                <w:szCs w:val="16"/>
              </w:rPr>
              <w:t>Yes</w:t>
            </w:r>
          </w:p>
        </w:tc>
        <w:tc>
          <w:tcPr>
            <w:cnfStyle w:val="000010000000" w:firstRow="0" w:lastRow="0" w:firstColumn="0" w:lastColumn="0" w:oddVBand="1" w:evenVBand="0" w:oddHBand="0" w:evenHBand="0" w:firstRowFirstColumn="0" w:firstRowLastColumn="0" w:lastRowFirstColumn="0" w:lastRowLastColumn="0"/>
            <w:tcW w:w="1017" w:type="dxa"/>
          </w:tcPr>
          <w:p w:rsidR="00E12E33" w:rsidRPr="00E12E33" w:rsidRDefault="00E12E33" w:rsidP="00066E14">
            <w:pPr>
              <w:keepNext/>
              <w:rPr>
                <w:sz w:val="16"/>
                <w:szCs w:val="16"/>
              </w:rPr>
            </w:pPr>
            <w:r w:rsidRPr="00E12E33">
              <w:rPr>
                <w:sz w:val="16"/>
                <w:szCs w:val="16"/>
              </w:rPr>
              <w:t>1</w:t>
            </w:r>
          </w:p>
        </w:tc>
        <w:tc>
          <w:tcPr>
            <w:tcW w:w="1091" w:type="dxa"/>
          </w:tcPr>
          <w:p w:rsidR="00E12E33" w:rsidRPr="00E12E33" w:rsidRDefault="00E12E33" w:rsidP="00066E14">
            <w:pPr>
              <w:keepNext/>
              <w:cnfStyle w:val="000000000000" w:firstRow="0" w:lastRow="0" w:firstColumn="0" w:lastColumn="0" w:oddVBand="0" w:evenVBand="0" w:oddHBand="0" w:evenHBand="0" w:firstRowFirstColumn="0" w:firstRowLastColumn="0" w:lastRowFirstColumn="0" w:lastRowLastColumn="0"/>
              <w:rPr>
                <w:sz w:val="16"/>
                <w:szCs w:val="16"/>
              </w:rPr>
            </w:pPr>
          </w:p>
        </w:tc>
        <w:tc>
          <w:tcPr>
            <w:cnfStyle w:val="000010000000" w:firstRow="0" w:lastRow="0" w:firstColumn="0" w:lastColumn="0" w:oddVBand="1" w:evenVBand="0" w:oddHBand="0" w:evenHBand="0" w:firstRowFirstColumn="0" w:firstRowLastColumn="0" w:lastRowFirstColumn="0" w:lastRowLastColumn="0"/>
            <w:tcW w:w="826" w:type="dxa"/>
          </w:tcPr>
          <w:p w:rsidR="00E12E33" w:rsidRPr="00E12E33" w:rsidRDefault="00066E14" w:rsidP="00066E14">
            <w:pPr>
              <w:keepNext/>
              <w:rPr>
                <w:sz w:val="16"/>
                <w:szCs w:val="16"/>
              </w:rPr>
            </w:pPr>
            <w:r>
              <w:rPr>
                <w:sz w:val="16"/>
                <w:szCs w:val="16"/>
              </w:rPr>
              <w:t>1</w:t>
            </w:r>
          </w:p>
        </w:tc>
      </w:tr>
      <w:tr w:rsidR="00E12E33" w:rsidRPr="00E12E33" w:rsidTr="00066E1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40" w:type="dxa"/>
          </w:tcPr>
          <w:p w:rsidR="00E12E33" w:rsidRPr="00E12E33" w:rsidRDefault="00E12E33" w:rsidP="00066E14">
            <w:pPr>
              <w:keepNext/>
              <w:rPr>
                <w:sz w:val="16"/>
                <w:szCs w:val="16"/>
              </w:rPr>
            </w:pPr>
            <w:r w:rsidRPr="00E12E33">
              <w:rPr>
                <w:sz w:val="16"/>
                <w:szCs w:val="16"/>
              </w:rPr>
              <w:t>Wisconsin</w:t>
            </w:r>
          </w:p>
        </w:tc>
        <w:tc>
          <w:tcPr>
            <w:tcW w:w="1045" w:type="dxa"/>
          </w:tcPr>
          <w:p w:rsidR="00E12E33" w:rsidRPr="00E12E33" w:rsidRDefault="00E12E33" w:rsidP="00066E14">
            <w:pPr>
              <w:keepNext/>
              <w:cnfStyle w:val="000000100000" w:firstRow="0" w:lastRow="0" w:firstColumn="0" w:lastColumn="0" w:oddVBand="0" w:evenVBand="0" w:oddHBand="1" w:evenHBand="0" w:firstRowFirstColumn="0" w:firstRowLastColumn="0" w:lastRowFirstColumn="0" w:lastRowLastColumn="0"/>
              <w:rPr>
                <w:sz w:val="16"/>
                <w:szCs w:val="16"/>
              </w:rPr>
            </w:pPr>
            <w:r w:rsidRPr="00E12E33">
              <w:rPr>
                <w:sz w:val="16"/>
                <w:szCs w:val="16"/>
              </w:rPr>
              <w:t>240x38</w:t>
            </w:r>
          </w:p>
        </w:tc>
        <w:tc>
          <w:tcPr>
            <w:cnfStyle w:val="000010000000" w:firstRow="0" w:lastRow="0" w:firstColumn="0" w:lastColumn="0" w:oddVBand="1" w:evenVBand="0" w:oddHBand="0" w:evenHBand="0" w:firstRowFirstColumn="0" w:firstRowLastColumn="0" w:lastRowFirstColumn="0" w:lastRowLastColumn="0"/>
            <w:tcW w:w="1155" w:type="dxa"/>
          </w:tcPr>
          <w:p w:rsidR="00E12E33" w:rsidRPr="00E12E33" w:rsidRDefault="00E12E33" w:rsidP="00066E14">
            <w:pPr>
              <w:keepNext/>
              <w:rPr>
                <w:sz w:val="16"/>
                <w:szCs w:val="16"/>
              </w:rPr>
            </w:pPr>
            <w:r w:rsidRPr="00E12E33">
              <w:rPr>
                <w:sz w:val="16"/>
                <w:szCs w:val="16"/>
              </w:rPr>
              <w:t>H: 2.0</w:t>
            </w:r>
          </w:p>
          <w:p w:rsidR="00E12E33" w:rsidRPr="00E12E33" w:rsidRDefault="00E12E33" w:rsidP="00066E14">
            <w:pPr>
              <w:keepNext/>
              <w:rPr>
                <w:sz w:val="16"/>
                <w:szCs w:val="16"/>
              </w:rPr>
            </w:pPr>
            <w:r w:rsidRPr="00E12E33">
              <w:rPr>
                <w:sz w:val="16"/>
                <w:szCs w:val="16"/>
              </w:rPr>
              <w:t>V: 2.0</w:t>
            </w:r>
          </w:p>
        </w:tc>
        <w:tc>
          <w:tcPr>
            <w:tcW w:w="1041" w:type="dxa"/>
          </w:tcPr>
          <w:p w:rsidR="00E12E33" w:rsidRPr="00E12E33" w:rsidRDefault="00E12E33" w:rsidP="00066E14">
            <w:pPr>
              <w:keepNext/>
              <w:cnfStyle w:val="000000100000" w:firstRow="0" w:lastRow="0" w:firstColumn="0" w:lastColumn="0" w:oddVBand="0" w:evenVBand="0" w:oddHBand="1" w:evenHBand="0" w:firstRowFirstColumn="0" w:firstRowLastColumn="0" w:lastRowFirstColumn="0" w:lastRowLastColumn="0"/>
              <w:rPr>
                <w:sz w:val="16"/>
                <w:szCs w:val="16"/>
              </w:rPr>
            </w:pPr>
            <w:r w:rsidRPr="00E12E33">
              <w:rPr>
                <w:sz w:val="16"/>
                <w:szCs w:val="16"/>
              </w:rPr>
              <w:t>N/A</w:t>
            </w:r>
          </w:p>
        </w:tc>
        <w:tc>
          <w:tcPr>
            <w:cnfStyle w:val="000010000000" w:firstRow="0" w:lastRow="0" w:firstColumn="0" w:lastColumn="0" w:oddVBand="1" w:evenVBand="0" w:oddHBand="0" w:evenHBand="0" w:firstRowFirstColumn="0" w:firstRowLastColumn="0" w:lastRowFirstColumn="0" w:lastRowLastColumn="0"/>
            <w:tcW w:w="997" w:type="dxa"/>
          </w:tcPr>
          <w:p w:rsidR="00E12E33" w:rsidRPr="00E12E33" w:rsidRDefault="00E12E33" w:rsidP="00066E14">
            <w:pPr>
              <w:keepNext/>
              <w:rPr>
                <w:sz w:val="16"/>
                <w:szCs w:val="16"/>
              </w:rPr>
            </w:pPr>
            <w:r w:rsidRPr="00E12E33">
              <w:rPr>
                <w:sz w:val="16"/>
                <w:szCs w:val="16"/>
              </w:rPr>
              <w:t>6</w:t>
            </w:r>
          </w:p>
        </w:tc>
        <w:tc>
          <w:tcPr>
            <w:tcW w:w="1038" w:type="dxa"/>
            <w:shd w:val="clear" w:color="auto" w:fill="BDD6EE" w:themeFill="accent1" w:themeFillTint="66"/>
          </w:tcPr>
          <w:p w:rsidR="00E12E33" w:rsidRPr="00E12E33" w:rsidRDefault="00E12E33" w:rsidP="00066E14">
            <w:pPr>
              <w:keepNext/>
              <w:cnfStyle w:val="000000100000" w:firstRow="0" w:lastRow="0" w:firstColumn="0" w:lastColumn="0" w:oddVBand="0" w:evenVBand="0" w:oddHBand="1" w:evenHBand="0" w:firstRowFirstColumn="0" w:firstRowLastColumn="0" w:lastRowFirstColumn="0" w:lastRowLastColumn="0"/>
              <w:rPr>
                <w:sz w:val="16"/>
                <w:szCs w:val="16"/>
              </w:rPr>
            </w:pPr>
            <w:r w:rsidRPr="00E12E33">
              <w:rPr>
                <w:sz w:val="16"/>
                <w:szCs w:val="16"/>
              </w:rPr>
              <w:t>Yes</w:t>
            </w:r>
          </w:p>
        </w:tc>
        <w:tc>
          <w:tcPr>
            <w:cnfStyle w:val="000010000000" w:firstRow="0" w:lastRow="0" w:firstColumn="0" w:lastColumn="0" w:oddVBand="1" w:evenVBand="0" w:oddHBand="0" w:evenHBand="0" w:firstRowFirstColumn="0" w:firstRowLastColumn="0" w:lastRowFirstColumn="0" w:lastRowLastColumn="0"/>
            <w:tcW w:w="1017" w:type="dxa"/>
          </w:tcPr>
          <w:p w:rsidR="00E12E33" w:rsidRPr="00E12E33" w:rsidRDefault="00E12E33" w:rsidP="00066E14">
            <w:pPr>
              <w:keepNext/>
              <w:rPr>
                <w:sz w:val="16"/>
                <w:szCs w:val="16"/>
              </w:rPr>
            </w:pPr>
            <w:r w:rsidRPr="00E12E33">
              <w:rPr>
                <w:sz w:val="16"/>
                <w:szCs w:val="16"/>
              </w:rPr>
              <w:t>1</w:t>
            </w:r>
          </w:p>
        </w:tc>
        <w:tc>
          <w:tcPr>
            <w:tcW w:w="1091" w:type="dxa"/>
          </w:tcPr>
          <w:p w:rsidR="00E12E33" w:rsidRPr="00E12E33" w:rsidRDefault="00E12E33" w:rsidP="00066E14">
            <w:pPr>
              <w:keepNext/>
              <w:cnfStyle w:val="000000100000" w:firstRow="0" w:lastRow="0" w:firstColumn="0" w:lastColumn="0" w:oddVBand="0" w:evenVBand="0" w:oddHBand="1" w:evenHBand="0" w:firstRowFirstColumn="0" w:firstRowLastColumn="0" w:lastRowFirstColumn="0" w:lastRowLastColumn="0"/>
              <w:rPr>
                <w:sz w:val="16"/>
                <w:szCs w:val="16"/>
              </w:rPr>
            </w:pPr>
          </w:p>
        </w:tc>
        <w:tc>
          <w:tcPr>
            <w:cnfStyle w:val="000010000000" w:firstRow="0" w:lastRow="0" w:firstColumn="0" w:lastColumn="0" w:oddVBand="1" w:evenVBand="0" w:oddHBand="0" w:evenHBand="0" w:firstRowFirstColumn="0" w:firstRowLastColumn="0" w:lastRowFirstColumn="0" w:lastRowLastColumn="0"/>
            <w:tcW w:w="826" w:type="dxa"/>
          </w:tcPr>
          <w:p w:rsidR="00E12E33" w:rsidRPr="00E12E33" w:rsidRDefault="00066E14" w:rsidP="00066E14">
            <w:pPr>
              <w:keepNext/>
              <w:rPr>
                <w:sz w:val="16"/>
                <w:szCs w:val="16"/>
              </w:rPr>
            </w:pPr>
            <w:r>
              <w:rPr>
                <w:sz w:val="16"/>
                <w:szCs w:val="16"/>
              </w:rPr>
              <w:t>2</w:t>
            </w:r>
          </w:p>
        </w:tc>
      </w:tr>
      <w:tr w:rsidR="00E12E33" w:rsidRPr="00E12E33" w:rsidTr="00066E14">
        <w:tc>
          <w:tcPr>
            <w:cnfStyle w:val="000010000000" w:firstRow="0" w:lastRow="0" w:firstColumn="0" w:lastColumn="0" w:oddVBand="1" w:evenVBand="0" w:oddHBand="0" w:evenHBand="0" w:firstRowFirstColumn="0" w:firstRowLastColumn="0" w:lastRowFirstColumn="0" w:lastRowLastColumn="0"/>
            <w:tcW w:w="1140" w:type="dxa"/>
          </w:tcPr>
          <w:p w:rsidR="00E12E33" w:rsidRPr="00E12E33" w:rsidRDefault="00E12E33" w:rsidP="00BB7EF9">
            <w:pPr>
              <w:rPr>
                <w:sz w:val="16"/>
                <w:szCs w:val="16"/>
              </w:rPr>
            </w:pPr>
            <w:r w:rsidRPr="00E12E33">
              <w:rPr>
                <w:sz w:val="16"/>
                <w:szCs w:val="16"/>
              </w:rPr>
              <w:t>Ohio State</w:t>
            </w:r>
          </w:p>
        </w:tc>
        <w:tc>
          <w:tcPr>
            <w:tcW w:w="1045" w:type="dxa"/>
          </w:tcPr>
          <w:p w:rsidR="00E12E33" w:rsidRPr="00E12E33" w:rsidRDefault="00E12E33" w:rsidP="00BB7EF9">
            <w:pPr>
              <w:cnfStyle w:val="000000000000" w:firstRow="0" w:lastRow="0" w:firstColumn="0" w:lastColumn="0" w:oddVBand="0" w:evenVBand="0" w:oddHBand="0" w:evenHBand="0" w:firstRowFirstColumn="0" w:firstRowLastColumn="0" w:lastRowFirstColumn="0" w:lastRowLastColumn="0"/>
              <w:rPr>
                <w:sz w:val="16"/>
                <w:szCs w:val="16"/>
              </w:rPr>
            </w:pPr>
            <w:r w:rsidRPr="00E12E33">
              <w:rPr>
                <w:sz w:val="16"/>
                <w:szCs w:val="16"/>
              </w:rPr>
              <w:t>260x40</w:t>
            </w:r>
          </w:p>
        </w:tc>
        <w:tc>
          <w:tcPr>
            <w:cnfStyle w:val="000010000000" w:firstRow="0" w:lastRow="0" w:firstColumn="0" w:lastColumn="0" w:oddVBand="1" w:evenVBand="0" w:oddHBand="0" w:evenHBand="0" w:firstRowFirstColumn="0" w:firstRowLastColumn="0" w:lastRowFirstColumn="0" w:lastRowLastColumn="0"/>
            <w:tcW w:w="1155" w:type="dxa"/>
          </w:tcPr>
          <w:p w:rsidR="00E12E33" w:rsidRPr="00E12E33" w:rsidRDefault="00E12E33" w:rsidP="00BB7EF9">
            <w:pPr>
              <w:rPr>
                <w:sz w:val="16"/>
                <w:szCs w:val="16"/>
              </w:rPr>
            </w:pPr>
            <w:r w:rsidRPr="00E12E33">
              <w:rPr>
                <w:sz w:val="16"/>
                <w:szCs w:val="16"/>
              </w:rPr>
              <w:t>H: 2.0</w:t>
            </w:r>
          </w:p>
          <w:p w:rsidR="00E12E33" w:rsidRPr="00E12E33" w:rsidRDefault="00E12E33" w:rsidP="00BB7EF9">
            <w:pPr>
              <w:rPr>
                <w:sz w:val="16"/>
                <w:szCs w:val="16"/>
              </w:rPr>
            </w:pPr>
            <w:r w:rsidRPr="00E12E33">
              <w:rPr>
                <w:sz w:val="16"/>
                <w:szCs w:val="16"/>
              </w:rPr>
              <w:t>V: 2.0</w:t>
            </w:r>
          </w:p>
        </w:tc>
        <w:tc>
          <w:tcPr>
            <w:tcW w:w="1041" w:type="dxa"/>
          </w:tcPr>
          <w:p w:rsidR="00E12E33" w:rsidRPr="00E12E33" w:rsidRDefault="00E12E33" w:rsidP="00BB7EF9">
            <w:pPr>
              <w:cnfStyle w:val="000000000000" w:firstRow="0" w:lastRow="0" w:firstColumn="0" w:lastColumn="0" w:oddVBand="0" w:evenVBand="0" w:oddHBand="0" w:evenHBand="0" w:firstRowFirstColumn="0" w:firstRowLastColumn="0" w:lastRowFirstColumn="0" w:lastRowLastColumn="0"/>
              <w:rPr>
                <w:sz w:val="16"/>
                <w:szCs w:val="16"/>
              </w:rPr>
            </w:pPr>
            <w:r w:rsidRPr="00E12E33">
              <w:rPr>
                <w:sz w:val="16"/>
                <w:szCs w:val="16"/>
              </w:rPr>
              <w:t>N/A</w:t>
            </w:r>
          </w:p>
        </w:tc>
        <w:tc>
          <w:tcPr>
            <w:cnfStyle w:val="000010000000" w:firstRow="0" w:lastRow="0" w:firstColumn="0" w:lastColumn="0" w:oddVBand="1" w:evenVBand="0" w:oddHBand="0" w:evenHBand="0" w:firstRowFirstColumn="0" w:firstRowLastColumn="0" w:lastRowFirstColumn="0" w:lastRowLastColumn="0"/>
            <w:tcW w:w="997" w:type="dxa"/>
          </w:tcPr>
          <w:p w:rsidR="00E12E33" w:rsidRPr="00E12E33" w:rsidRDefault="00E12E33" w:rsidP="00BB7EF9">
            <w:pPr>
              <w:rPr>
                <w:sz w:val="16"/>
                <w:szCs w:val="16"/>
              </w:rPr>
            </w:pPr>
            <w:r w:rsidRPr="00E12E33">
              <w:rPr>
                <w:sz w:val="16"/>
                <w:szCs w:val="16"/>
              </w:rPr>
              <w:t>6</w:t>
            </w:r>
          </w:p>
        </w:tc>
        <w:tc>
          <w:tcPr>
            <w:tcW w:w="1038" w:type="dxa"/>
            <w:shd w:val="clear" w:color="auto" w:fill="BDD6EE" w:themeFill="accent1" w:themeFillTint="66"/>
          </w:tcPr>
          <w:p w:rsidR="00E12E33" w:rsidRPr="00E12E33" w:rsidRDefault="00E12E33" w:rsidP="00BB7EF9">
            <w:pPr>
              <w:cnfStyle w:val="000000000000" w:firstRow="0" w:lastRow="0" w:firstColumn="0" w:lastColumn="0" w:oddVBand="0" w:evenVBand="0" w:oddHBand="0" w:evenHBand="0" w:firstRowFirstColumn="0" w:firstRowLastColumn="0" w:lastRowFirstColumn="0" w:lastRowLastColumn="0"/>
              <w:rPr>
                <w:sz w:val="16"/>
                <w:szCs w:val="16"/>
              </w:rPr>
            </w:pPr>
            <w:r w:rsidRPr="00E12E33">
              <w:rPr>
                <w:sz w:val="16"/>
                <w:szCs w:val="16"/>
              </w:rPr>
              <w:t>Yes</w:t>
            </w:r>
          </w:p>
        </w:tc>
        <w:tc>
          <w:tcPr>
            <w:cnfStyle w:val="000010000000" w:firstRow="0" w:lastRow="0" w:firstColumn="0" w:lastColumn="0" w:oddVBand="1" w:evenVBand="0" w:oddHBand="0" w:evenHBand="0" w:firstRowFirstColumn="0" w:firstRowLastColumn="0" w:lastRowFirstColumn="0" w:lastRowLastColumn="0"/>
            <w:tcW w:w="1017" w:type="dxa"/>
          </w:tcPr>
          <w:p w:rsidR="00E12E33" w:rsidRPr="00E12E33" w:rsidRDefault="00E12E33" w:rsidP="00BB7EF9">
            <w:pPr>
              <w:rPr>
                <w:sz w:val="16"/>
                <w:szCs w:val="16"/>
              </w:rPr>
            </w:pPr>
            <w:r w:rsidRPr="00E12E33">
              <w:rPr>
                <w:sz w:val="16"/>
                <w:szCs w:val="16"/>
              </w:rPr>
              <w:t>1</w:t>
            </w:r>
          </w:p>
        </w:tc>
        <w:tc>
          <w:tcPr>
            <w:tcW w:w="1091" w:type="dxa"/>
          </w:tcPr>
          <w:p w:rsidR="00E12E33" w:rsidRPr="00E12E33" w:rsidRDefault="00E12E33" w:rsidP="00BB7EF9">
            <w:pPr>
              <w:cnfStyle w:val="000000000000" w:firstRow="0" w:lastRow="0" w:firstColumn="0" w:lastColumn="0" w:oddVBand="0" w:evenVBand="0" w:oddHBand="0" w:evenHBand="0" w:firstRowFirstColumn="0" w:firstRowLastColumn="0" w:lastRowFirstColumn="0" w:lastRowLastColumn="0"/>
              <w:rPr>
                <w:sz w:val="16"/>
                <w:szCs w:val="16"/>
              </w:rPr>
            </w:pPr>
          </w:p>
        </w:tc>
        <w:tc>
          <w:tcPr>
            <w:cnfStyle w:val="000010000000" w:firstRow="0" w:lastRow="0" w:firstColumn="0" w:lastColumn="0" w:oddVBand="1" w:evenVBand="0" w:oddHBand="0" w:evenHBand="0" w:firstRowFirstColumn="0" w:firstRowLastColumn="0" w:lastRowFirstColumn="0" w:lastRowLastColumn="0"/>
            <w:tcW w:w="826" w:type="dxa"/>
          </w:tcPr>
          <w:p w:rsidR="00E12E33" w:rsidRPr="00E12E33" w:rsidRDefault="00066E14" w:rsidP="00BB7EF9">
            <w:pPr>
              <w:rPr>
                <w:sz w:val="16"/>
                <w:szCs w:val="16"/>
              </w:rPr>
            </w:pPr>
            <w:r>
              <w:rPr>
                <w:sz w:val="16"/>
                <w:szCs w:val="16"/>
              </w:rPr>
              <w:t>?</w:t>
            </w:r>
          </w:p>
        </w:tc>
      </w:tr>
    </w:tbl>
    <w:p w:rsidR="0084136E" w:rsidRDefault="0084136E"/>
    <w:p w:rsidR="0084136E" w:rsidRDefault="0084136E">
      <w:r>
        <w:t>Sources</w:t>
      </w:r>
    </w:p>
    <w:p w:rsidR="0084136E" w:rsidRDefault="00B45CAA">
      <w:hyperlink r:id="rId4" w:history="1">
        <w:r w:rsidR="00476B25" w:rsidRPr="000109C2">
          <w:rPr>
            <w:rStyle w:val="Hyperlink"/>
          </w:rPr>
          <w:t>http://www.nads-sc.uiowa.edu/dscna/2001/Papers/Grant%20_%20Motion%20Characteristics%20of%20the%20VIRTTEX.....pdf</w:t>
        </w:r>
      </w:hyperlink>
    </w:p>
    <w:p w:rsidR="00476B25" w:rsidRDefault="00B45CAA">
      <w:hyperlink r:id="rId5" w:anchor="page=71" w:history="1">
        <w:r w:rsidR="00BC2F89" w:rsidRPr="000109C2">
          <w:rPr>
            <w:rStyle w:val="Hyperlink"/>
          </w:rPr>
          <w:t>http://citeseerx.ist.psu.edu/viewdoc/download?doi=10.1.1.303.140&amp;rep=rep1&amp;type=pdf#page=71</w:t>
        </w:r>
      </w:hyperlink>
    </w:p>
    <w:p w:rsidR="00BC2F89" w:rsidRDefault="00B45CAA">
      <w:hyperlink r:id="rId6" w:history="1">
        <w:r w:rsidR="00937316" w:rsidRPr="000109C2">
          <w:rPr>
            <w:rStyle w:val="Hyperlink"/>
          </w:rPr>
          <w:t>http://drivesim.osu.edu/files/2015/08/Ohio_State-Driving_Simulation_Lab-handout.pdf</w:t>
        </w:r>
      </w:hyperlink>
    </w:p>
    <w:p w:rsidR="00937316" w:rsidRDefault="00B45CAA">
      <w:hyperlink r:id="rId7" w:history="1">
        <w:r w:rsidR="00937316" w:rsidRPr="000109C2">
          <w:rPr>
            <w:rStyle w:val="Hyperlink"/>
          </w:rPr>
          <w:t>https://www.fhwa.dot.gov/advancedresearch/pubs/15016/15016.pdf</w:t>
        </w:r>
      </w:hyperlink>
    </w:p>
    <w:p w:rsidR="00937316" w:rsidRDefault="00B45CAA">
      <w:hyperlink r:id="rId8" w:history="1">
        <w:r w:rsidR="00E12E33" w:rsidRPr="000109C2">
          <w:rPr>
            <w:rStyle w:val="Hyperlink"/>
          </w:rPr>
          <w:t>http://humanfactors.gmu.edu/research/lab-equipment</w:t>
        </w:r>
      </w:hyperlink>
    </w:p>
    <w:p w:rsidR="00E12E33" w:rsidRDefault="00E12E33"/>
    <w:p w:rsidR="00E12E33" w:rsidRDefault="00E12E33"/>
    <w:sectPr w:rsidR="00E12E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DEF"/>
    <w:rsid w:val="00066E14"/>
    <w:rsid w:val="0047115B"/>
    <w:rsid w:val="00476B25"/>
    <w:rsid w:val="0084136E"/>
    <w:rsid w:val="00937316"/>
    <w:rsid w:val="009E35C1"/>
    <w:rsid w:val="009E6078"/>
    <w:rsid w:val="00B45CAA"/>
    <w:rsid w:val="00BC2F89"/>
    <w:rsid w:val="00C22A24"/>
    <w:rsid w:val="00CA7DEF"/>
    <w:rsid w:val="00E12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F6F6BF-E193-4272-B1CF-A80DDA183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7D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6B25"/>
    <w:rPr>
      <w:color w:val="0563C1" w:themeColor="hyperlink"/>
      <w:u w:val="single"/>
    </w:rPr>
  </w:style>
  <w:style w:type="table" w:styleId="ListTable3-Accent1">
    <w:name w:val="List Table 3 Accent 1"/>
    <w:basedOn w:val="TableNormal"/>
    <w:uiPriority w:val="48"/>
    <w:rsid w:val="00066E14"/>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umanfactors.gmu.edu/research/lab-equipment" TargetMode="External"/><Relationship Id="rId3" Type="http://schemas.openxmlformats.org/officeDocument/2006/relationships/webSettings" Target="webSettings.xml"/><Relationship Id="rId7" Type="http://schemas.openxmlformats.org/officeDocument/2006/relationships/hyperlink" Target="https://www.fhwa.dot.gov/advancedresearch/pubs/15016/15016.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rivesim.osu.edu/files/2015/08/Ohio_State-Driving_Simulation_Lab-handout.pdf" TargetMode="External"/><Relationship Id="rId5" Type="http://schemas.openxmlformats.org/officeDocument/2006/relationships/hyperlink" Target="http://citeseerx.ist.psu.edu/viewdoc/download?doi=10.1.1.303.140&amp;rep=rep1&amp;type=pdf" TargetMode="External"/><Relationship Id="rId10" Type="http://schemas.openxmlformats.org/officeDocument/2006/relationships/theme" Target="theme/theme1.xml"/><Relationship Id="rId4" Type="http://schemas.openxmlformats.org/officeDocument/2006/relationships/hyperlink" Target="http://www.nads-sc.uiowa.edu/dscna/2001/Papers/Grant%20_%20Motion%20Characteristics%20of%20the%20VIRTTEX.....pdf"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755</Words>
  <Characters>4306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Timothy L;omar-ahmad@uiowa.edu</dc:creator>
  <cp:keywords/>
  <dc:description/>
  <cp:lastModifiedBy>Ahmad, Omar</cp:lastModifiedBy>
  <cp:revision>2</cp:revision>
  <dcterms:created xsi:type="dcterms:W3CDTF">2016-07-12T21:54:00Z</dcterms:created>
  <dcterms:modified xsi:type="dcterms:W3CDTF">2016-07-12T21:54:00Z</dcterms:modified>
</cp:coreProperties>
</file>